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F48A4" w14:textId="20ACD13B" w:rsidR="00213241" w:rsidRDefault="00213241" w:rsidP="00213241">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#118</w:t>
      </w:r>
      <w:r>
        <w:rPr>
          <w:rFonts w:ascii="Arial" w:hAnsi="Arial" w:cs="Arial"/>
          <w:b/>
          <w:bCs/>
          <w:sz w:val="28"/>
        </w:rPr>
        <w:tab/>
      </w:r>
      <w:r>
        <w:rPr>
          <w:rFonts w:ascii="Arial" w:hAnsi="Arial" w:cs="Arial"/>
          <w:b/>
          <w:bCs/>
          <w:sz w:val="28"/>
        </w:rPr>
        <w:tab/>
        <w:t>R1-240</w:t>
      </w:r>
      <w:r w:rsidR="0027174A">
        <w:rPr>
          <w:rFonts w:ascii="Arial" w:hAnsi="Arial" w:cs="Arial"/>
          <w:b/>
          <w:bCs/>
          <w:sz w:val="28"/>
        </w:rPr>
        <w:t>6294</w:t>
      </w:r>
    </w:p>
    <w:p w14:paraId="5AA2B4E3" w14:textId="77777777" w:rsidR="00213241" w:rsidRDefault="00213241" w:rsidP="0021324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p w14:paraId="0AD66B80" w14:textId="77777777" w:rsidR="00DC7BAE" w:rsidRPr="00213241"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EA2888">
      <w:pPr>
        <w:tabs>
          <w:tab w:val="left" w:pos="1980"/>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5BEE87F1"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213241" w:rsidRPr="00C323F3">
        <w:rPr>
          <w:rFonts w:ascii="Times New Roman" w:hAnsi="Times New Roman"/>
        </w:rPr>
        <w:t>1</w:t>
      </w:r>
      <w:r w:rsidR="00213241">
        <w:rPr>
          <w:rFonts w:ascii="Times New Roman" w:hAnsi="Times New Roman"/>
        </w:rPr>
        <w:t>17</w:t>
      </w:r>
      <w:r w:rsidR="00213241"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674555B5" w14:textId="77777777" w:rsidR="00844965" w:rsidRPr="00844965" w:rsidRDefault="00844965" w:rsidP="00844965">
            <w:pPr>
              <w:rPr>
                <w:rFonts w:ascii="Times New Roman" w:hAnsi="Times New Roman" w:cs="Times New Roman"/>
                <w:b/>
                <w:bCs/>
                <w:szCs w:val="21"/>
                <w:lang w:eastAsia="ko-KR"/>
              </w:rPr>
            </w:pPr>
            <w:r w:rsidRPr="00844965">
              <w:rPr>
                <w:rFonts w:ascii="Times New Roman" w:hAnsi="Times New Roman" w:cs="Times New Roman"/>
                <w:b/>
                <w:bCs/>
                <w:szCs w:val="21"/>
                <w:lang w:eastAsia="ko-KR"/>
              </w:rPr>
              <w:t>Conclusion</w:t>
            </w:r>
          </w:p>
          <w:p w14:paraId="69F600F4" w14:textId="77777777" w:rsidR="00844965" w:rsidRPr="00844965" w:rsidRDefault="00844965" w:rsidP="00844965">
            <w:pPr>
              <w:rPr>
                <w:rFonts w:ascii="Times New Roman" w:hAnsi="Times New Roman" w:cs="Times New Roman"/>
                <w:szCs w:val="21"/>
                <w:lang w:eastAsia="ko-KR"/>
              </w:rPr>
            </w:pPr>
            <w:r w:rsidRPr="00844965">
              <w:rPr>
                <w:rFonts w:ascii="Times New Roman" w:hAnsi="Times New Roman" w:cs="Times New Roman"/>
                <w:szCs w:val="21"/>
                <w:lang w:eastAsia="ko-KR"/>
              </w:rPr>
              <w:t>There is no consensus in RAN1 on the support of PRACH adaptation in spatial domain</w:t>
            </w:r>
          </w:p>
          <w:p w14:paraId="2DADA9B8" w14:textId="77777777" w:rsidR="00844965" w:rsidRPr="00844965" w:rsidRDefault="00844965" w:rsidP="00844965">
            <w:pPr>
              <w:rPr>
                <w:rFonts w:ascii="Times New Roman" w:hAnsi="Times New Roman" w:cs="Times New Roman"/>
                <w:szCs w:val="21"/>
                <w:lang w:eastAsia="ko-KR"/>
              </w:rPr>
            </w:pPr>
          </w:p>
          <w:p w14:paraId="7A54C3D1" w14:textId="77777777" w:rsidR="00844965" w:rsidRPr="00844965" w:rsidRDefault="00844965" w:rsidP="00844965">
            <w:pPr>
              <w:rPr>
                <w:rFonts w:ascii="Times New Roman" w:hAnsi="Times New Roman" w:cs="Times New Roman"/>
                <w:b/>
                <w:bCs/>
                <w:szCs w:val="21"/>
                <w:lang w:eastAsia="ko-KR"/>
              </w:rPr>
            </w:pPr>
            <w:r w:rsidRPr="00844965">
              <w:rPr>
                <w:rFonts w:ascii="Times New Roman" w:hAnsi="Times New Roman" w:cs="Times New Roman"/>
                <w:b/>
                <w:bCs/>
                <w:szCs w:val="21"/>
                <w:highlight w:val="green"/>
                <w:lang w:eastAsia="ko-KR"/>
              </w:rPr>
              <w:t>Agreement</w:t>
            </w:r>
          </w:p>
          <w:p w14:paraId="20E9302C" w14:textId="77777777" w:rsidR="00844965" w:rsidRPr="00844965" w:rsidRDefault="00844965" w:rsidP="00844965">
            <w:pPr>
              <w:pStyle w:val="af1"/>
              <w:spacing w:after="0"/>
              <w:jc w:val="left"/>
              <w:rPr>
                <w:rFonts w:ascii="Times New Roman" w:hAnsi="Times New Roman"/>
                <w:sz w:val="21"/>
                <w:szCs w:val="21"/>
              </w:rPr>
            </w:pPr>
            <w:r w:rsidRPr="00844965">
              <w:rPr>
                <w:rFonts w:ascii="Times New Roman" w:hAnsi="Times New Roman"/>
                <w:sz w:val="21"/>
                <w:szCs w:val="21"/>
              </w:rPr>
              <w:t xml:space="preserve">For adaptation of PRACH in time-domain, support at least the following case(s) </w:t>
            </w:r>
          </w:p>
          <w:p w14:paraId="2CE9DC94"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Case 1: no time-domain overlap between the additional PRACH resources for NES-capable UEs and the PRACH resources for legacy UEs</w:t>
            </w:r>
          </w:p>
          <w:p w14:paraId="22BFF661"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Case 2: time-domain overlap but no overlap in frequency domain between the additional PRACH resources for NES-capable UEs and the PRACH resources for legacy UEs</w:t>
            </w:r>
          </w:p>
          <w:p w14:paraId="395BAE32"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Case 3: additional PRACH resources for NES-capable UEs and legacy PRACH resources overlap neither in time nor frequency domains</w:t>
            </w:r>
          </w:p>
          <w:p w14:paraId="0D368E88"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lang w:eastAsia="ko-KR"/>
              </w:rPr>
              <w:t>FFS: whether additional conditions are needed to support the above cases</w:t>
            </w:r>
          </w:p>
          <w:p w14:paraId="0106AD22"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FFS: Additional case whether full/partial overlap in both time and frequency is allowed</w:t>
            </w:r>
          </w:p>
          <w:p w14:paraId="782CADE4"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lang w:eastAsia="ko-KR"/>
              </w:rPr>
              <w:t>Above does not preclude discussion for the case where the configuration for additional PRACH resources contains legacy PRACH resources</w:t>
            </w:r>
          </w:p>
          <w:p w14:paraId="640693B6" w14:textId="77777777" w:rsidR="00844965" w:rsidRPr="00844965" w:rsidRDefault="00844965" w:rsidP="00844965">
            <w:pPr>
              <w:rPr>
                <w:rFonts w:ascii="Times New Roman" w:hAnsi="Times New Roman" w:cs="Times New Roman"/>
                <w:szCs w:val="21"/>
                <w:lang w:eastAsia="ko-KR"/>
              </w:rPr>
            </w:pPr>
          </w:p>
          <w:p w14:paraId="6B5D883A" w14:textId="77777777" w:rsidR="00844965" w:rsidRPr="00844965" w:rsidRDefault="00844965" w:rsidP="00844965">
            <w:pPr>
              <w:rPr>
                <w:rFonts w:ascii="Times New Roman" w:hAnsi="Times New Roman" w:cs="Times New Roman"/>
                <w:b/>
                <w:bCs/>
                <w:szCs w:val="21"/>
                <w:lang w:eastAsia="ko-KR"/>
              </w:rPr>
            </w:pPr>
            <w:r w:rsidRPr="00844965">
              <w:rPr>
                <w:rFonts w:ascii="Times New Roman" w:hAnsi="Times New Roman" w:cs="Times New Roman"/>
                <w:b/>
                <w:bCs/>
                <w:szCs w:val="21"/>
                <w:highlight w:val="green"/>
                <w:lang w:eastAsia="ko-KR"/>
              </w:rPr>
              <w:t>Agreement</w:t>
            </w:r>
          </w:p>
          <w:p w14:paraId="7E401479" w14:textId="77777777" w:rsidR="00844965" w:rsidRPr="00844965" w:rsidRDefault="00844965" w:rsidP="00844965">
            <w:pPr>
              <w:pStyle w:val="af1"/>
              <w:spacing w:after="0"/>
              <w:jc w:val="left"/>
              <w:rPr>
                <w:rFonts w:ascii="Times New Roman" w:hAnsi="Times New Roman"/>
                <w:sz w:val="21"/>
                <w:szCs w:val="21"/>
              </w:rPr>
            </w:pPr>
            <w:r w:rsidRPr="00844965">
              <w:rPr>
                <w:rFonts w:ascii="Times New Roman" w:hAnsi="Times New Roman"/>
                <w:sz w:val="21"/>
                <w:szCs w:val="21"/>
              </w:rPr>
              <w:t>At least for the case where legacy ROs and additional ROs overlap in neither time nor frequency domain, for adaptation of PRACH in time-domain, the SSB-RO mapping rule for additional PRACH resources follows the legacy SSB-RO mapping rule.</w:t>
            </w:r>
          </w:p>
          <w:p w14:paraId="7B5E6C73" w14:textId="77777777" w:rsidR="00844965" w:rsidRPr="00844965" w:rsidRDefault="00844965" w:rsidP="00844965">
            <w:pPr>
              <w:pStyle w:val="a8"/>
              <w:widowControl/>
              <w:numPr>
                <w:ilvl w:val="0"/>
                <w:numId w:val="53"/>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844965">
              <w:rPr>
                <w:rFonts w:ascii="Times New Roman" w:hAnsi="Times New Roman" w:cs="Times New Roman"/>
                <w:szCs w:val="21"/>
              </w:rPr>
              <w:t xml:space="preserve">Mapping SS/PBCH block indexes to valid additional PRACH occasions provided by semi-static </w:t>
            </w:r>
            <w:proofErr w:type="spellStart"/>
            <w:r w:rsidRPr="00844965">
              <w:rPr>
                <w:rFonts w:ascii="Times New Roman" w:hAnsi="Times New Roman" w:cs="Times New Roman"/>
                <w:szCs w:val="21"/>
              </w:rPr>
              <w:t>signalling</w:t>
            </w:r>
            <w:proofErr w:type="spellEnd"/>
            <w:r w:rsidRPr="00844965">
              <w:rPr>
                <w:rFonts w:ascii="Times New Roman" w:hAnsi="Times New Roman" w:cs="Times New Roman"/>
                <w:szCs w:val="21"/>
              </w:rPr>
              <w:t xml:space="preserve"> follows the legacy mapping order for preamble/time resource/frequency/PRACH slot indexes.</w:t>
            </w:r>
          </w:p>
          <w:p w14:paraId="707379C6" w14:textId="77777777" w:rsidR="00844965" w:rsidRPr="00844965" w:rsidRDefault="00844965" w:rsidP="00844965">
            <w:pPr>
              <w:pStyle w:val="a8"/>
              <w:widowControl/>
              <w:numPr>
                <w:ilvl w:val="1"/>
                <w:numId w:val="53"/>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844965">
              <w:rPr>
                <w:rFonts w:ascii="Times New Roman" w:hAnsi="Times New Roman" w:cs="Times New Roman"/>
                <w:szCs w:val="21"/>
                <w:lang w:eastAsia="ko-KR"/>
              </w:rPr>
              <w:t>Note: This mapping is not impacted by time domain PRACH adaptation</w:t>
            </w:r>
          </w:p>
          <w:p w14:paraId="1913A6D4" w14:textId="77777777" w:rsidR="00844965" w:rsidRPr="00397E4C" w:rsidRDefault="00844965" w:rsidP="00844965">
            <w:pPr>
              <w:pStyle w:val="a8"/>
              <w:widowControl/>
              <w:numPr>
                <w:ilvl w:val="0"/>
                <w:numId w:val="53"/>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844965">
              <w:rPr>
                <w:rFonts w:ascii="Times New Roman" w:hAnsi="Times New Roman" w:cs="Times New Roman"/>
                <w:szCs w:val="21"/>
              </w:rPr>
              <w:t xml:space="preserve">Validation rules for the additional PRACH </w:t>
            </w:r>
            <w:r w:rsidRPr="00955516">
              <w:rPr>
                <w:rFonts w:ascii="Times New Roman" w:hAnsi="Times New Roman" w:cs="Times New Roman"/>
                <w:szCs w:val="21"/>
              </w:rPr>
              <w:t>resources follow the legacy validation rules for PRACH resources configured for legacy UEs.</w:t>
            </w:r>
          </w:p>
          <w:p w14:paraId="32E2B336" w14:textId="77777777" w:rsidR="00844965" w:rsidRPr="00844965" w:rsidRDefault="00844965" w:rsidP="00844965">
            <w:pPr>
              <w:rPr>
                <w:rFonts w:ascii="Times New Roman" w:hAnsi="Times New Roman" w:cs="Times New Roman"/>
                <w:szCs w:val="21"/>
                <w:lang w:eastAsia="ko-KR"/>
              </w:rPr>
            </w:pPr>
          </w:p>
          <w:p w14:paraId="3E01F981" w14:textId="77777777" w:rsidR="00844965" w:rsidRPr="00844965" w:rsidRDefault="00844965" w:rsidP="00844965">
            <w:pPr>
              <w:rPr>
                <w:rFonts w:ascii="Times New Roman" w:hAnsi="Times New Roman" w:cs="Times New Roman"/>
                <w:b/>
                <w:bCs/>
                <w:szCs w:val="21"/>
                <w:highlight w:val="green"/>
                <w:lang w:eastAsia="ko-KR"/>
              </w:rPr>
            </w:pPr>
            <w:r w:rsidRPr="00844965">
              <w:rPr>
                <w:rFonts w:ascii="Times New Roman" w:hAnsi="Times New Roman" w:cs="Times New Roman"/>
                <w:b/>
                <w:bCs/>
                <w:szCs w:val="21"/>
                <w:highlight w:val="green"/>
                <w:lang w:eastAsia="ko-KR"/>
              </w:rPr>
              <w:t>Agreement</w:t>
            </w:r>
          </w:p>
          <w:p w14:paraId="6CCDB05D" w14:textId="77777777" w:rsidR="00844965" w:rsidRPr="00844965" w:rsidRDefault="00844965" w:rsidP="00844965">
            <w:pPr>
              <w:rPr>
                <w:rFonts w:ascii="Times New Roman" w:hAnsi="Times New Roman" w:cs="Times New Roman"/>
                <w:szCs w:val="21"/>
                <w:lang w:eastAsia="x-none"/>
              </w:rPr>
            </w:pPr>
            <w:r w:rsidRPr="00844965">
              <w:rPr>
                <w:rFonts w:ascii="Times New Roman" w:hAnsi="Times New Roman" w:cs="Times New Roman"/>
                <w:szCs w:val="21"/>
                <w:lang w:eastAsia="x-none"/>
              </w:rPr>
              <w:t>For adaptation of SSB in time-domain, Option 1 is supported</w:t>
            </w:r>
          </w:p>
          <w:p w14:paraId="29F3CC35" w14:textId="77777777" w:rsidR="00844965" w:rsidRPr="00844965" w:rsidRDefault="00844965" w:rsidP="00844965">
            <w:pPr>
              <w:widowControl/>
              <w:numPr>
                <w:ilvl w:val="0"/>
                <w:numId w:val="34"/>
              </w:numPr>
              <w:suppressAutoHyphens/>
              <w:jc w:val="left"/>
              <w:rPr>
                <w:rFonts w:ascii="Times New Roman" w:hAnsi="Times New Roman" w:cs="Times New Roman"/>
                <w:szCs w:val="21"/>
                <w:lang w:eastAsia="x-none"/>
              </w:rPr>
            </w:pPr>
            <w:r w:rsidRPr="00844965">
              <w:rPr>
                <w:rFonts w:ascii="Times New Roman" w:hAnsi="Times New Roman" w:cs="Times New Roman"/>
                <w:szCs w:val="21"/>
                <w:lang w:eastAsia="x-none"/>
              </w:rPr>
              <w:t>Option 1: Adaptation of SSB burst periodicity using one or more SSB burst periodicity value(s)</w:t>
            </w:r>
          </w:p>
          <w:p w14:paraId="08EDE0CD" w14:textId="77777777" w:rsidR="00844965" w:rsidRPr="00844965" w:rsidRDefault="00844965" w:rsidP="00844965">
            <w:pPr>
              <w:widowControl/>
              <w:numPr>
                <w:ilvl w:val="0"/>
                <w:numId w:val="34"/>
              </w:numPr>
              <w:suppressAutoHyphens/>
              <w:jc w:val="left"/>
              <w:rPr>
                <w:rFonts w:ascii="Times New Roman" w:hAnsi="Times New Roman" w:cs="Times New Roman"/>
                <w:szCs w:val="21"/>
                <w:lang w:eastAsia="x-none"/>
              </w:rPr>
            </w:pPr>
            <w:r w:rsidRPr="00844965">
              <w:rPr>
                <w:rFonts w:ascii="Times New Roman" w:hAnsi="Times New Roman" w:cs="Times New Roman"/>
                <w:szCs w:val="21"/>
                <w:lang w:eastAsia="ko-KR"/>
              </w:rPr>
              <w:t>Note: Using Option 2 to realize Option 1 is not precluded</w:t>
            </w:r>
          </w:p>
          <w:p w14:paraId="28D5E041" w14:textId="77777777" w:rsidR="00844965" w:rsidRPr="00844965" w:rsidRDefault="00844965" w:rsidP="00844965">
            <w:pPr>
              <w:widowControl/>
              <w:numPr>
                <w:ilvl w:val="1"/>
                <w:numId w:val="34"/>
              </w:numPr>
              <w:suppressAutoHyphens/>
              <w:jc w:val="left"/>
              <w:rPr>
                <w:rFonts w:ascii="Times New Roman" w:hAnsi="Times New Roman" w:cs="Times New Roman"/>
                <w:szCs w:val="21"/>
              </w:rPr>
            </w:pPr>
            <w:r w:rsidRPr="00844965">
              <w:rPr>
                <w:rFonts w:ascii="Times New Roman" w:hAnsi="Times New Roman" w:cs="Times New Roman"/>
                <w:szCs w:val="21"/>
              </w:rPr>
              <w:t>Option 2: Adaptation based on two SSB configurations [where up to two configurations can be active]</w:t>
            </w:r>
          </w:p>
          <w:p w14:paraId="3008F7E7" w14:textId="77777777" w:rsidR="00844965" w:rsidRPr="00844965" w:rsidRDefault="00844965" w:rsidP="00844965">
            <w:pPr>
              <w:widowControl/>
              <w:numPr>
                <w:ilvl w:val="2"/>
                <w:numId w:val="34"/>
              </w:numPr>
              <w:suppressAutoHyphens/>
              <w:jc w:val="left"/>
              <w:rPr>
                <w:rFonts w:ascii="Times New Roman" w:hAnsi="Times New Roman" w:cs="Times New Roman"/>
                <w:szCs w:val="21"/>
              </w:rPr>
            </w:pPr>
            <w:r w:rsidRPr="00844965">
              <w:rPr>
                <w:rFonts w:ascii="Times New Roman" w:hAnsi="Times New Roman" w:cs="Times New Roman"/>
                <w:szCs w:val="21"/>
              </w:rPr>
              <w:t xml:space="preserve">FFS: details of the differences between the two SSB configurations, </w:t>
            </w:r>
            <w:proofErr w:type="gramStart"/>
            <w:r w:rsidRPr="00844965">
              <w:rPr>
                <w:rFonts w:ascii="Times New Roman" w:hAnsi="Times New Roman" w:cs="Times New Roman"/>
                <w:szCs w:val="21"/>
              </w:rPr>
              <w:t>e.g.</w:t>
            </w:r>
            <w:proofErr w:type="gramEnd"/>
            <w:r w:rsidRPr="00844965">
              <w:rPr>
                <w:rFonts w:ascii="Times New Roman" w:hAnsi="Times New Roman" w:cs="Times New Roman"/>
                <w:szCs w:val="21"/>
              </w:rPr>
              <w:t xml:space="preserve"> two different periodicities</w:t>
            </w:r>
          </w:p>
          <w:p w14:paraId="631B2E09" w14:textId="77777777" w:rsidR="00844965" w:rsidRPr="00844965" w:rsidRDefault="00844965" w:rsidP="00844965">
            <w:pPr>
              <w:widowControl/>
              <w:numPr>
                <w:ilvl w:val="0"/>
                <w:numId w:val="34"/>
              </w:numPr>
              <w:suppressAutoHyphens/>
              <w:jc w:val="left"/>
              <w:rPr>
                <w:rFonts w:ascii="Times New Roman" w:hAnsi="Times New Roman" w:cs="Times New Roman"/>
                <w:szCs w:val="21"/>
                <w:lang w:eastAsia="x-none"/>
              </w:rPr>
            </w:pPr>
            <w:r w:rsidRPr="00844965">
              <w:rPr>
                <w:rFonts w:ascii="Times New Roman" w:hAnsi="Times New Roman" w:cs="Times New Roman"/>
                <w:szCs w:val="21"/>
                <w:lang w:eastAsia="x-none"/>
              </w:rPr>
              <w:t xml:space="preserve">FFS: Details including applicable scenarios </w:t>
            </w:r>
          </w:p>
          <w:p w14:paraId="24C1F64C" w14:textId="77777777" w:rsidR="00844965" w:rsidRPr="00844965" w:rsidRDefault="00844965" w:rsidP="00844965">
            <w:pPr>
              <w:widowControl/>
              <w:numPr>
                <w:ilvl w:val="0"/>
                <w:numId w:val="34"/>
              </w:numPr>
              <w:suppressAutoHyphens/>
              <w:jc w:val="left"/>
              <w:rPr>
                <w:rFonts w:ascii="Times New Roman" w:hAnsi="Times New Roman" w:cs="Times New Roman"/>
                <w:szCs w:val="21"/>
                <w:lang w:eastAsia="x-none"/>
              </w:rPr>
            </w:pPr>
            <w:r w:rsidRPr="00844965">
              <w:rPr>
                <w:rFonts w:ascii="Times New Roman" w:hAnsi="Times New Roman" w:cs="Times New Roman"/>
                <w:szCs w:val="21"/>
                <w:lang w:eastAsia="x-none"/>
              </w:rPr>
              <w:t>FFS: Support of Cell DTX for connected mode UEs for SSB</w:t>
            </w:r>
          </w:p>
          <w:p w14:paraId="237B0C9E" w14:textId="77777777" w:rsidR="00844965" w:rsidRPr="00844965" w:rsidRDefault="00844965" w:rsidP="00844965">
            <w:pPr>
              <w:rPr>
                <w:rFonts w:ascii="Times New Roman" w:hAnsi="Times New Roman" w:cs="Times New Roman"/>
                <w:szCs w:val="21"/>
                <w:lang w:eastAsia="ko-KR"/>
              </w:rPr>
            </w:pPr>
          </w:p>
          <w:p w14:paraId="429FCCD6" w14:textId="77777777" w:rsidR="00844965" w:rsidRPr="00844965" w:rsidRDefault="00844965" w:rsidP="00844965">
            <w:pPr>
              <w:rPr>
                <w:rFonts w:ascii="Times New Roman" w:hAnsi="Times New Roman" w:cs="Times New Roman"/>
                <w:b/>
                <w:bCs/>
                <w:szCs w:val="21"/>
                <w:highlight w:val="green"/>
                <w:lang w:eastAsia="ko-KR"/>
              </w:rPr>
            </w:pPr>
            <w:r w:rsidRPr="00844965">
              <w:rPr>
                <w:rFonts w:ascii="Times New Roman" w:hAnsi="Times New Roman" w:cs="Times New Roman"/>
                <w:b/>
                <w:bCs/>
                <w:szCs w:val="21"/>
                <w:highlight w:val="green"/>
                <w:lang w:eastAsia="ko-KR"/>
              </w:rPr>
              <w:t>Agreement</w:t>
            </w:r>
          </w:p>
          <w:p w14:paraId="0781F381" w14:textId="77777777" w:rsidR="00844965" w:rsidRPr="00397E4C" w:rsidRDefault="00844965" w:rsidP="00844965">
            <w:pPr>
              <w:rPr>
                <w:rFonts w:ascii="Times New Roman" w:hAnsi="Times New Roman" w:cs="Times New Roman"/>
                <w:szCs w:val="21"/>
              </w:rPr>
            </w:pPr>
            <w:r w:rsidRPr="00844965">
              <w:rPr>
                <w:rFonts w:ascii="Times New Roman" w:hAnsi="Times New Roman" w:cs="Times New Roman"/>
                <w:szCs w:val="21"/>
              </w:rPr>
              <w:t xml:space="preserve">For adaptation of PRACH in time-domain, the additional PRACH resources are configured based on at least: </w:t>
            </w:r>
          </w:p>
          <w:p w14:paraId="1F675376" w14:textId="77777777" w:rsidR="00844965" w:rsidRPr="00844965" w:rsidRDefault="00844965" w:rsidP="00844965">
            <w:pPr>
              <w:pStyle w:val="13"/>
              <w:numPr>
                <w:ilvl w:val="0"/>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a PRACH configuration index </w:t>
            </w:r>
          </w:p>
          <w:p w14:paraId="59F9A72A" w14:textId="77777777" w:rsidR="00844965" w:rsidRPr="00844965" w:rsidRDefault="00844965" w:rsidP="00844965">
            <w:pPr>
              <w:pStyle w:val="13"/>
              <w:numPr>
                <w:ilvl w:val="0"/>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FFS: whether the PRACH configuration index is same and/or different from the PRACH configuration index for the legacy PRACH resources </w:t>
            </w:r>
          </w:p>
          <w:p w14:paraId="598ED32B" w14:textId="77777777" w:rsidR="00844965" w:rsidRPr="00844965" w:rsidRDefault="00844965" w:rsidP="00844965">
            <w:pPr>
              <w:rPr>
                <w:rFonts w:ascii="Times New Roman" w:hAnsi="Times New Roman" w:cs="Times New Roman"/>
                <w:szCs w:val="21"/>
              </w:rPr>
            </w:pPr>
            <w:r w:rsidRPr="00844965">
              <w:rPr>
                <w:rFonts w:ascii="Times New Roman" w:hAnsi="Times New Roman" w:cs="Times New Roman"/>
                <w:szCs w:val="21"/>
              </w:rPr>
              <w:t>Study further the following</w:t>
            </w:r>
          </w:p>
          <w:p w14:paraId="5747FB73" w14:textId="77777777" w:rsidR="00844965" w:rsidRPr="00844965" w:rsidRDefault="00844965" w:rsidP="00844965">
            <w:pPr>
              <w:pStyle w:val="13"/>
              <w:numPr>
                <w:ilvl w:val="0"/>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When the PRACH configuration index for the additional PRACH resources is same as the PRACH configuration index for the legacy resource, </w:t>
            </w:r>
          </w:p>
          <w:p w14:paraId="7F865B04" w14:textId="77777777" w:rsidR="00844965" w:rsidRPr="00844965" w:rsidRDefault="00844965" w:rsidP="00844965">
            <w:pPr>
              <w:pStyle w:val="13"/>
              <w:numPr>
                <w:ilvl w:val="1"/>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Additional parameter(s) for determining the additional PRACH resources e.g.</w:t>
            </w:r>
          </w:p>
          <w:p w14:paraId="605EAC66" w14:textId="77777777" w:rsidR="00844965" w:rsidRPr="00844965" w:rsidRDefault="00844965" w:rsidP="00844965">
            <w:pPr>
              <w:pStyle w:val="13"/>
              <w:numPr>
                <w:ilvl w:val="2"/>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Scaled/adjusted PRACH configuration period </w:t>
            </w:r>
          </w:p>
          <w:p w14:paraId="2B08C050" w14:textId="77777777" w:rsidR="00844965" w:rsidRPr="00844965" w:rsidRDefault="00844965" w:rsidP="00844965">
            <w:pPr>
              <w:pStyle w:val="13"/>
              <w:numPr>
                <w:ilvl w:val="2"/>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Additional timing offset</w:t>
            </w:r>
          </w:p>
          <w:p w14:paraId="09C68F30" w14:textId="77777777" w:rsidR="00844965" w:rsidRPr="00844965" w:rsidRDefault="00844965" w:rsidP="00844965">
            <w:pPr>
              <w:pStyle w:val="13"/>
              <w:numPr>
                <w:ilvl w:val="2"/>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Adjusting the parameters (e.g., (x, y) value and slot number) of the PRACH configuration </w:t>
            </w:r>
          </w:p>
          <w:p w14:paraId="216FDAEA" w14:textId="77777777" w:rsidR="00844965" w:rsidRPr="00844965" w:rsidRDefault="00844965" w:rsidP="00844965">
            <w:pPr>
              <w:pStyle w:val="13"/>
              <w:numPr>
                <w:ilvl w:val="2"/>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Muting/masking ROs</w:t>
            </w:r>
          </w:p>
          <w:p w14:paraId="5B2DF881" w14:textId="77777777" w:rsidR="00844965" w:rsidRPr="00844965" w:rsidRDefault="00844965" w:rsidP="00844965">
            <w:pPr>
              <w:pStyle w:val="13"/>
              <w:numPr>
                <w:ilvl w:val="0"/>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When the PRACH configuration index for the additional PRACH resources is different from the PRACH configuration index for the legacy resource</w:t>
            </w:r>
          </w:p>
          <w:p w14:paraId="0DA3613B" w14:textId="77777777" w:rsidR="00844965" w:rsidRPr="00844965" w:rsidRDefault="00844965" w:rsidP="00844965">
            <w:pPr>
              <w:pStyle w:val="13"/>
              <w:numPr>
                <w:ilvl w:val="1"/>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 xml:space="preserve">Additional mechanisms (if any) for determining the additional PRACH resources e.g. </w:t>
            </w:r>
          </w:p>
          <w:p w14:paraId="4FD5CB48" w14:textId="77777777" w:rsidR="00844965" w:rsidRPr="00844965" w:rsidRDefault="00844965" w:rsidP="00844965">
            <w:pPr>
              <w:pStyle w:val="13"/>
              <w:numPr>
                <w:ilvl w:val="2"/>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Muting/masking ROs (</w:t>
            </w:r>
            <w:proofErr w:type="gramStart"/>
            <w:r w:rsidRPr="00844965">
              <w:rPr>
                <w:rFonts w:ascii="Times New Roman" w:eastAsia="Batang" w:hAnsi="Times New Roman"/>
                <w:sz w:val="21"/>
                <w:szCs w:val="21"/>
              </w:rPr>
              <w:t>e.g.</w:t>
            </w:r>
            <w:proofErr w:type="gramEnd"/>
            <w:r w:rsidRPr="00844965">
              <w:rPr>
                <w:rFonts w:ascii="Times New Roman" w:eastAsia="Batang" w:hAnsi="Times New Roman"/>
                <w:sz w:val="21"/>
                <w:szCs w:val="21"/>
              </w:rPr>
              <w:t xml:space="preserve"> for the case when the PRACH configuration index for the additional PRACH resources contains legacy resources)</w:t>
            </w:r>
          </w:p>
          <w:p w14:paraId="2EFD4447" w14:textId="43B6016C" w:rsidR="00844965" w:rsidRPr="00844965" w:rsidRDefault="00844965" w:rsidP="00844965">
            <w:pPr>
              <w:pStyle w:val="13"/>
              <w:numPr>
                <w:ilvl w:val="0"/>
                <w:numId w:val="54"/>
              </w:numPr>
              <w:overflowPunct/>
              <w:autoSpaceDE/>
              <w:autoSpaceDN/>
              <w:adjustRightInd/>
              <w:spacing w:after="0"/>
              <w:jc w:val="left"/>
              <w:textAlignment w:val="auto"/>
              <w:rPr>
                <w:rFonts w:ascii="Times New Roman" w:eastAsia="Batang" w:hAnsi="Times New Roman"/>
                <w:sz w:val="21"/>
                <w:szCs w:val="21"/>
              </w:rPr>
            </w:pPr>
            <w:r w:rsidRPr="00844965">
              <w:rPr>
                <w:rFonts w:ascii="Times New Roman" w:eastAsia="Batang" w:hAnsi="Times New Roman"/>
                <w:sz w:val="21"/>
                <w:szCs w:val="21"/>
              </w:rPr>
              <w:t>Additional parameters to facilitate condensed/cluster RACH resources in time-domain (including whether needed)</w:t>
            </w:r>
          </w:p>
          <w:p w14:paraId="45311E9A" w14:textId="77777777" w:rsidR="00844965" w:rsidRPr="00844965" w:rsidRDefault="00844965" w:rsidP="00844965">
            <w:pPr>
              <w:rPr>
                <w:rFonts w:ascii="Times New Roman" w:hAnsi="Times New Roman" w:cs="Times New Roman"/>
                <w:b/>
                <w:bCs/>
                <w:szCs w:val="21"/>
                <w:highlight w:val="green"/>
                <w:lang w:eastAsia="ko-KR"/>
              </w:rPr>
            </w:pPr>
            <w:r w:rsidRPr="00844965">
              <w:rPr>
                <w:rFonts w:ascii="Times New Roman" w:hAnsi="Times New Roman" w:cs="Times New Roman"/>
                <w:b/>
                <w:bCs/>
                <w:szCs w:val="21"/>
                <w:highlight w:val="green"/>
                <w:lang w:eastAsia="ko-KR"/>
              </w:rPr>
              <w:t>Agreement</w:t>
            </w:r>
          </w:p>
          <w:p w14:paraId="086FC660" w14:textId="77777777" w:rsidR="00844965" w:rsidRPr="00844965" w:rsidRDefault="00844965" w:rsidP="00844965">
            <w:pPr>
              <w:pStyle w:val="af1"/>
              <w:spacing w:after="0"/>
              <w:jc w:val="left"/>
              <w:rPr>
                <w:rFonts w:ascii="Times New Roman" w:hAnsi="Times New Roman"/>
                <w:sz w:val="21"/>
                <w:szCs w:val="21"/>
              </w:rPr>
            </w:pPr>
            <w:r w:rsidRPr="00844965">
              <w:rPr>
                <w:rFonts w:ascii="Times New Roman" w:hAnsi="Times New Roman"/>
                <w:sz w:val="21"/>
                <w:szCs w:val="21"/>
              </w:rPr>
              <w:t xml:space="preserve">For the adaptation mechanism for additional PRACH resources, study further the following: </w:t>
            </w:r>
          </w:p>
          <w:p w14:paraId="431A0ED7"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 xml:space="preserve">Option 1: Higher layer </w:t>
            </w:r>
            <w:proofErr w:type="spellStart"/>
            <w:r w:rsidRPr="00844965">
              <w:rPr>
                <w:rFonts w:ascii="Times New Roman" w:hAnsi="Times New Roman"/>
                <w:sz w:val="21"/>
                <w:szCs w:val="21"/>
              </w:rPr>
              <w:t>signalling</w:t>
            </w:r>
            <w:proofErr w:type="spellEnd"/>
            <w:r w:rsidRPr="00844965">
              <w:rPr>
                <w:rFonts w:ascii="Times New Roman" w:hAnsi="Times New Roman"/>
                <w:sz w:val="21"/>
                <w:szCs w:val="21"/>
              </w:rPr>
              <w:t xml:space="preserve"> (with potential enhancements) based PRACH resource adaptation </w:t>
            </w:r>
          </w:p>
          <w:p w14:paraId="59B83043"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 xml:space="preserve">Option 2: L1-based adaptation to indicate whether the additional PRACH resources provided by semi-static </w:t>
            </w:r>
            <w:proofErr w:type="spellStart"/>
            <w:r w:rsidRPr="00844965">
              <w:rPr>
                <w:rFonts w:ascii="Times New Roman" w:hAnsi="Times New Roman"/>
                <w:sz w:val="21"/>
                <w:szCs w:val="21"/>
              </w:rPr>
              <w:t>signalling</w:t>
            </w:r>
            <w:proofErr w:type="spellEnd"/>
            <w:r w:rsidRPr="00844965">
              <w:rPr>
                <w:rFonts w:ascii="Times New Roman" w:hAnsi="Times New Roman"/>
                <w:sz w:val="21"/>
                <w:szCs w:val="21"/>
              </w:rPr>
              <w:t xml:space="preserve"> are available or not </w:t>
            </w:r>
          </w:p>
          <w:p w14:paraId="0A20523C" w14:textId="77777777" w:rsidR="00844965" w:rsidRPr="00844965" w:rsidRDefault="00844965" w:rsidP="00844965">
            <w:pPr>
              <w:pStyle w:val="af1"/>
              <w:numPr>
                <w:ilvl w:val="1"/>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FFS: details</w:t>
            </w:r>
          </w:p>
          <w:p w14:paraId="14FF7DC0" w14:textId="77777777" w:rsidR="00844965" w:rsidRPr="00844965" w:rsidRDefault="00844965" w:rsidP="00844965">
            <w:pPr>
              <w:pStyle w:val="af1"/>
              <w:numPr>
                <w:ilvl w:val="1"/>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lastRenderedPageBreak/>
              <w:t>Strive to re-use existing DCI format(s)</w:t>
            </w:r>
          </w:p>
          <w:p w14:paraId="2887D9D6" w14:textId="77777777" w:rsidR="00844965"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Option 3: Adaptation of PRACH transmission according to predefined condition(s)</w:t>
            </w:r>
          </w:p>
          <w:p w14:paraId="7EBCAB39" w14:textId="77777777" w:rsidR="00844965" w:rsidRPr="00844965" w:rsidRDefault="00844965" w:rsidP="00844965">
            <w:pPr>
              <w:pStyle w:val="af1"/>
              <w:numPr>
                <w:ilvl w:val="1"/>
                <w:numId w:val="52"/>
              </w:numPr>
              <w:spacing w:before="0" w:after="0" w:line="240" w:lineRule="auto"/>
              <w:jc w:val="left"/>
              <w:rPr>
                <w:rFonts w:ascii="Times New Roman" w:hAnsi="Times New Roman"/>
                <w:sz w:val="21"/>
                <w:szCs w:val="21"/>
              </w:rPr>
            </w:pPr>
            <w:r w:rsidRPr="00844965">
              <w:rPr>
                <w:rFonts w:ascii="Times New Roman" w:hAnsi="Times New Roman"/>
                <w:sz w:val="21"/>
                <w:szCs w:val="21"/>
              </w:rPr>
              <w:t>FFS: details</w:t>
            </w:r>
          </w:p>
          <w:p w14:paraId="2701AAA9" w14:textId="77777777" w:rsidR="00844965" w:rsidRPr="00844965" w:rsidRDefault="00844965" w:rsidP="00844965">
            <w:pPr>
              <w:pStyle w:val="af1"/>
              <w:numPr>
                <w:ilvl w:val="0"/>
                <w:numId w:val="52"/>
              </w:numPr>
              <w:spacing w:before="0" w:after="0" w:line="240" w:lineRule="auto"/>
              <w:rPr>
                <w:rFonts w:ascii="Times New Roman" w:hAnsi="Times New Roman"/>
                <w:color w:val="000000" w:themeColor="text1"/>
                <w:sz w:val="21"/>
                <w:szCs w:val="21"/>
                <w:lang w:eastAsia="en-US"/>
              </w:rPr>
            </w:pPr>
            <w:r w:rsidRPr="00844965">
              <w:rPr>
                <w:rFonts w:ascii="Times New Roman" w:hAnsi="Times New Roman"/>
                <w:color w:val="000000" w:themeColor="text1"/>
                <w:sz w:val="21"/>
                <w:szCs w:val="21"/>
              </w:rPr>
              <w:t xml:space="preserve">Option 4-rev1: L1-based adaptation to indicate whether a subset of the additional PRACH resources provided by semi-static </w:t>
            </w:r>
            <w:proofErr w:type="spellStart"/>
            <w:r w:rsidRPr="00844965">
              <w:rPr>
                <w:rFonts w:ascii="Times New Roman" w:hAnsi="Times New Roman"/>
                <w:color w:val="000000" w:themeColor="text1"/>
                <w:sz w:val="21"/>
                <w:szCs w:val="21"/>
              </w:rPr>
              <w:t>signalling</w:t>
            </w:r>
            <w:proofErr w:type="spellEnd"/>
            <w:r w:rsidRPr="00844965">
              <w:rPr>
                <w:rFonts w:ascii="Times New Roman" w:hAnsi="Times New Roman"/>
                <w:color w:val="000000" w:themeColor="text1"/>
                <w:sz w:val="21"/>
                <w:szCs w:val="21"/>
              </w:rPr>
              <w:t xml:space="preserve"> are available or not </w:t>
            </w:r>
          </w:p>
          <w:p w14:paraId="05FCE01A" w14:textId="77777777" w:rsidR="00844965" w:rsidRPr="00844965" w:rsidRDefault="00844965" w:rsidP="00844965">
            <w:pPr>
              <w:pStyle w:val="af1"/>
              <w:numPr>
                <w:ilvl w:val="1"/>
                <w:numId w:val="52"/>
              </w:numPr>
              <w:spacing w:before="0" w:after="0" w:line="240" w:lineRule="auto"/>
              <w:rPr>
                <w:rFonts w:ascii="Times New Roman" w:hAnsi="Times New Roman"/>
                <w:color w:val="000000" w:themeColor="text1"/>
                <w:sz w:val="21"/>
                <w:szCs w:val="21"/>
                <w:lang w:eastAsia="en-US"/>
              </w:rPr>
            </w:pPr>
            <w:r w:rsidRPr="00844965">
              <w:rPr>
                <w:rFonts w:ascii="Times New Roman" w:hAnsi="Times New Roman"/>
                <w:color w:val="000000" w:themeColor="text1"/>
                <w:sz w:val="21"/>
                <w:szCs w:val="21"/>
              </w:rPr>
              <w:t>FFS: whether the subset of the additional PRACH resources is in RO level / SSB-to-RO mapping cycle level/PRACH association period level/PRACH association pattern period level for time-domain PRACH adaptation </w:t>
            </w:r>
          </w:p>
          <w:p w14:paraId="512DFC98" w14:textId="77777777" w:rsidR="00844965" w:rsidRPr="00844965" w:rsidRDefault="00844965" w:rsidP="00844965">
            <w:pPr>
              <w:pStyle w:val="af1"/>
              <w:numPr>
                <w:ilvl w:val="1"/>
                <w:numId w:val="52"/>
              </w:numPr>
              <w:spacing w:before="0" w:after="0" w:line="240" w:lineRule="auto"/>
              <w:rPr>
                <w:rFonts w:ascii="Times New Roman" w:hAnsi="Times New Roman"/>
                <w:color w:val="000000" w:themeColor="text1"/>
                <w:sz w:val="21"/>
                <w:szCs w:val="21"/>
                <w:lang w:eastAsia="en-US"/>
              </w:rPr>
            </w:pPr>
            <w:r w:rsidRPr="00844965">
              <w:rPr>
                <w:rFonts w:ascii="Times New Roman" w:hAnsi="Times New Roman"/>
                <w:color w:val="000000" w:themeColor="text1"/>
                <w:sz w:val="21"/>
                <w:szCs w:val="21"/>
              </w:rPr>
              <w:t>Strive to re-use existing DCI format(s)</w:t>
            </w:r>
          </w:p>
          <w:p w14:paraId="64939AE2" w14:textId="569BFA34" w:rsidR="004404D2" w:rsidRPr="00844965" w:rsidRDefault="00844965" w:rsidP="00844965">
            <w:pPr>
              <w:pStyle w:val="af1"/>
              <w:numPr>
                <w:ilvl w:val="0"/>
                <w:numId w:val="52"/>
              </w:numPr>
              <w:spacing w:before="0" w:after="0" w:line="240" w:lineRule="auto"/>
              <w:jc w:val="left"/>
              <w:rPr>
                <w:rFonts w:ascii="Times New Roman" w:hAnsi="Times New Roman"/>
                <w:sz w:val="21"/>
                <w:szCs w:val="21"/>
              </w:rPr>
            </w:pPr>
            <w:r w:rsidRPr="00844965">
              <w:rPr>
                <w:rFonts w:ascii="Times New Roman" w:hAnsi="Times New Roman"/>
                <w:sz w:val="21"/>
                <w:szCs w:val="21"/>
                <w:lang w:eastAsia="ko-KR"/>
              </w:rPr>
              <w:t>Option 5: Enhanced cell DRX</w:t>
            </w:r>
          </w:p>
        </w:tc>
      </w:tr>
    </w:tbl>
    <w:p w14:paraId="0EBDD61A" w14:textId="095E8C06" w:rsidR="00825972" w:rsidRPr="00825972" w:rsidRDefault="00825972" w:rsidP="00825972">
      <w:pPr>
        <w:rPr>
          <w:rFonts w:ascii="Times New Roman" w:hAnsi="Times New Roman" w:cs="Times New Roman"/>
        </w:rPr>
      </w:pPr>
      <w:r w:rsidRPr="00825972">
        <w:rPr>
          <w:rFonts w:ascii="Times New Roman" w:hAnsi="Times New Roman" w:cs="Times New Roman"/>
        </w:rPr>
        <w:lastRenderedPageBreak/>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05FAA643" w14:textId="22D01E49" w:rsidR="008F64B9" w:rsidRPr="00DC7BAE" w:rsidRDefault="008F64B9" w:rsidP="008F64B9">
      <w:pPr>
        <w:pStyle w:val="3"/>
        <w:rPr>
          <w:rFonts w:ascii="Arial" w:hAnsi="Arial" w:cs="Arial"/>
          <w:sz w:val="24"/>
          <w:szCs w:val="24"/>
        </w:rPr>
      </w:pPr>
      <w:r w:rsidRPr="00DC7BAE">
        <w:rPr>
          <w:rFonts w:ascii="Arial" w:hAnsi="Arial" w:cs="Arial"/>
          <w:sz w:val="24"/>
          <w:szCs w:val="24"/>
        </w:rPr>
        <w:t>2.1.1 Clarification on target scenario and UE type</w:t>
      </w:r>
    </w:p>
    <w:p w14:paraId="3A2D372D" w14:textId="1FED73B3" w:rsidR="00046027" w:rsidRDefault="00C20BCC" w:rsidP="00046027">
      <w:pPr>
        <w:rPr>
          <w:rFonts w:ascii="Times New Roman" w:hAnsi="Times New Roman" w:cs="Times New Roman"/>
        </w:rPr>
      </w:pPr>
      <w:r>
        <w:rPr>
          <w:rFonts w:ascii="Times New Roman" w:hAnsi="Times New Roman" w:cs="Times New Roman"/>
        </w:rPr>
        <w:t>In the WID of Rel-19 NES</w:t>
      </w:r>
      <w:r w:rsidR="00BA54E7">
        <w:rPr>
          <w:rFonts w:ascii="Times New Roman" w:hAnsi="Times New Roman" w:cs="Times New Roman"/>
        </w:rPr>
        <w:t>, the applicable scenario for on-demand SSB and on-demand SIB1 is clearly announced, which is shown as below:</w:t>
      </w:r>
    </w:p>
    <w:p w14:paraId="737C6C4C" w14:textId="7FA61864" w:rsidR="00BA54E7" w:rsidRP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Specify procedures and signaling method(s) to support on-demand SSB </w:t>
      </w:r>
      <w:proofErr w:type="spellStart"/>
      <w:r w:rsidRPr="00BA54E7">
        <w:rPr>
          <w:rFonts w:ascii="Times New Roman" w:hAnsi="Times New Roman" w:cs="Times New Roman"/>
          <w:highlight w:val="green"/>
        </w:rPr>
        <w:t>SCell</w:t>
      </w:r>
      <w:proofErr w:type="spellEnd"/>
      <w:r w:rsidRPr="00BA54E7">
        <w:rPr>
          <w:rFonts w:ascii="Times New Roman" w:hAnsi="Times New Roman" w:cs="Times New Roman"/>
          <w:highlight w:val="green"/>
        </w:rPr>
        <w:t xml:space="preserve"> operation for UEs in connected mode</w:t>
      </w:r>
      <w:r w:rsidRPr="00BA54E7">
        <w:rPr>
          <w:rFonts w:ascii="Times New Roman" w:hAnsi="Times New Roman" w:cs="Times New Roman"/>
        </w:rPr>
        <w:t xml:space="preserve"> configured with CA, for both intra-/inter-band CA. [RAN1/2/3/4]</w:t>
      </w:r>
    </w:p>
    <w:p w14:paraId="2202A1CD" w14:textId="2A3C14A8" w:rsid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Study procedures and signaling method(s) to support on-demand SIB1 for </w:t>
      </w:r>
      <w:r w:rsidRPr="00BA54E7">
        <w:rPr>
          <w:rFonts w:ascii="Times New Roman" w:hAnsi="Times New Roman" w:cs="Times New Roman"/>
          <w:highlight w:val="green"/>
        </w:rPr>
        <w:t>UEs in idle/inactive mode</w:t>
      </w:r>
      <w:r w:rsidRPr="00BA54E7">
        <w:rPr>
          <w:rFonts w:ascii="Times New Roman" w:hAnsi="Times New Roman" w:cs="Times New Roman"/>
        </w:rPr>
        <w:t>, including: [RAN1/2/3]</w:t>
      </w:r>
    </w:p>
    <w:p w14:paraId="5DF14CD1" w14:textId="2FE9E5FD" w:rsidR="00BA54E7" w:rsidRDefault="00BA54E7" w:rsidP="00BA54E7">
      <w:pPr>
        <w:rPr>
          <w:rFonts w:ascii="Times New Roman" w:hAnsi="Times New Roman" w:cs="Times New Roman"/>
        </w:rPr>
      </w:pPr>
      <w:r>
        <w:rPr>
          <w:rFonts w:ascii="Times New Roman" w:hAnsi="Times New Roman" w:cs="Times New Roman"/>
        </w:rPr>
        <w:t xml:space="preserve">However, </w:t>
      </w:r>
      <w:r w:rsidR="00BA18C2">
        <w:rPr>
          <w:rFonts w:ascii="Times New Roman" w:hAnsi="Times New Roman" w:cs="Times New Roman"/>
        </w:rPr>
        <w:t>the target scenario for adaptation of common signal/channel transmissions is not crystal clear as on-demand SSB and on-demand SIB1. There is a risk that different companies may have different understanding. On the other hand, the target scenario impacts the detail design for adaptation. Therefore, it is necessary to first clarify common understanding on target scenarios for adaptation of common signal/channel transmissions.</w:t>
      </w:r>
    </w:p>
    <w:p w14:paraId="3B28F247" w14:textId="2CE35FB1" w:rsidR="00D602FF" w:rsidRDefault="00D602FF" w:rsidP="00BA54E7">
      <w:pPr>
        <w:rPr>
          <w:rFonts w:ascii="Times New Roman" w:hAnsi="Times New Roman" w:cs="Times New Roman"/>
        </w:rPr>
      </w:pPr>
    </w:p>
    <w:p w14:paraId="175A7ABD" w14:textId="182CC7C3" w:rsidR="00D602FF" w:rsidRPr="006F3D54" w:rsidRDefault="00D602FF" w:rsidP="00D602FF">
      <w:pPr>
        <w:rPr>
          <w:rFonts w:ascii="Times New Roman" w:hAnsi="Times New Roman" w:cs="Times New Roman"/>
        </w:rPr>
      </w:pPr>
      <w:r>
        <w:rPr>
          <w:rFonts w:ascii="Times New Roman" w:hAnsi="Times New Roman" w:cs="Times New Roman"/>
        </w:rPr>
        <w:t xml:space="preserve">Taking SSB as an example. </w:t>
      </w:r>
      <w:r w:rsidRPr="006F3D54">
        <w:rPr>
          <w:rFonts w:ascii="Times New Roman" w:hAnsi="Times New Roman" w:cs="Times New Roman"/>
        </w:rPr>
        <w:t>SSB is constantly and periodically transmitted with characteristic of beam sweeping. Despite of UE status, i.e.</w:t>
      </w:r>
      <w:r>
        <w:rPr>
          <w:rFonts w:ascii="Times New Roman" w:hAnsi="Times New Roman" w:cs="Times New Roman"/>
        </w:rPr>
        <w:t>,</w:t>
      </w:r>
      <w:r w:rsidRPr="006F3D54">
        <w:rPr>
          <w:rFonts w:ascii="Times New Roman" w:hAnsi="Times New Roman" w:cs="Times New Roman"/>
        </w:rPr>
        <w:t xml:space="preserve"> RRC_CONNECTED UE </w:t>
      </w:r>
      <w:r w:rsidR="0085188D">
        <w:rPr>
          <w:rFonts w:ascii="Times New Roman" w:hAnsi="Times New Roman" w:cs="Times New Roman" w:hint="eastAsia"/>
        </w:rPr>
        <w:t>or</w:t>
      </w:r>
      <w:r w:rsidR="0085188D">
        <w:rPr>
          <w:rFonts w:ascii="Times New Roman" w:hAnsi="Times New Roman" w:cs="Times New Roman"/>
        </w:rPr>
        <w:t xml:space="preserve"> </w:t>
      </w:r>
      <w:r w:rsidRPr="006F3D54">
        <w:rPr>
          <w:rFonts w:ascii="Times New Roman" w:hAnsi="Times New Roman" w:cs="Times New Roman"/>
        </w:rPr>
        <w:t>RRC_IDLE/INACTIVE UE, SSB is essential for the following procedure:</w:t>
      </w:r>
    </w:p>
    <w:p w14:paraId="05237463"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RRM measurement including cell selection and re-selection, mobility, </w:t>
      </w:r>
      <w:proofErr w:type="spellStart"/>
      <w:r w:rsidRPr="006F3D54">
        <w:rPr>
          <w:rFonts w:ascii="Times New Roman" w:hAnsi="Times New Roman" w:cs="Times New Roman"/>
        </w:rPr>
        <w:t>SCell</w:t>
      </w:r>
      <w:proofErr w:type="spellEnd"/>
      <w:r w:rsidRPr="006F3D54">
        <w:rPr>
          <w:rFonts w:ascii="Times New Roman" w:hAnsi="Times New Roman" w:cs="Times New Roman"/>
        </w:rPr>
        <w:t xml:space="preserve"> activation/De-activation, etc.</w:t>
      </w:r>
    </w:p>
    <w:p w14:paraId="3C34B7A2" w14:textId="08F82FAD"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RLM measurement, i.e.</w:t>
      </w:r>
      <w:r>
        <w:rPr>
          <w:rFonts w:ascii="Times New Roman" w:hAnsi="Times New Roman" w:cs="Times New Roman"/>
        </w:rPr>
        <w:t>,</w:t>
      </w:r>
      <w:r w:rsidRPr="006F3D54">
        <w:rPr>
          <w:rFonts w:ascii="Times New Roman" w:hAnsi="Times New Roman" w:cs="Times New Roman"/>
        </w:rPr>
        <w:t xml:space="preserve"> whether the current cell is qualified for service</w:t>
      </w:r>
      <w:r w:rsidR="0085188D">
        <w:rPr>
          <w:rFonts w:ascii="Times New Roman" w:hAnsi="Times New Roman" w:cs="Times New Roman"/>
        </w:rPr>
        <w:t>.</w:t>
      </w:r>
    </w:p>
    <w:p w14:paraId="4D758822"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Beam management and beam failure recovery.</w:t>
      </w:r>
    </w:p>
    <w:p w14:paraId="30F468BA" w14:textId="6AC1E512"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RACH procedure</w:t>
      </w:r>
      <w:r w:rsidR="00955516">
        <w:rPr>
          <w:rFonts w:ascii="Times New Roman" w:hAnsi="Times New Roman" w:cs="Times New Roman" w:hint="eastAsia"/>
        </w:rPr>
        <w:t>.</w:t>
      </w:r>
    </w:p>
    <w:p w14:paraId="7F37FF42" w14:textId="054C1D78" w:rsidR="00D602FF" w:rsidRDefault="00D602FF" w:rsidP="00BA54E7">
      <w:pPr>
        <w:rPr>
          <w:rFonts w:ascii="Times New Roman" w:hAnsi="Times New Roman" w:cs="Times New Roman"/>
        </w:rPr>
      </w:pPr>
      <w:r w:rsidRPr="006F3D54">
        <w:rPr>
          <w:rFonts w:ascii="Times New Roman" w:hAnsi="Times New Roman" w:cs="Times New Roman"/>
        </w:rPr>
        <w:t>Though it may introduce different issues for RRC_CONNECTED UE and RRC_INACTIVE/IDLE UE respectively,</w:t>
      </w:r>
      <w:r w:rsidRPr="007A4F5E">
        <w:rPr>
          <w:rFonts w:ascii="Times New Roman" w:hAnsi="Times New Roman" w:cs="Times New Roman"/>
        </w:rPr>
        <w:t xml:space="preserve"> adaptation of SSB should be applied to both of UE in order to maximize energy saving gain.</w:t>
      </w:r>
      <w:r w:rsidR="00955516">
        <w:rPr>
          <w:rFonts w:ascii="Times New Roman" w:hAnsi="Times New Roman" w:cs="Times New Roman"/>
        </w:rPr>
        <w:t xml:space="preserve"> Otherwise, it is impossible to target specific UE considering there are always different UE in different RRC status at the same time.</w:t>
      </w:r>
    </w:p>
    <w:p w14:paraId="0F43EC20" w14:textId="53AA0446" w:rsidR="0090161E" w:rsidRDefault="0090161E" w:rsidP="00BA54E7">
      <w:pPr>
        <w:rPr>
          <w:rFonts w:ascii="Times New Roman" w:hAnsi="Times New Roman" w:cs="Times New Roman"/>
        </w:rPr>
      </w:pPr>
      <w:r>
        <w:rPr>
          <w:rFonts w:ascii="Times New Roman" w:hAnsi="Times New Roman" w:cs="Times New Roman"/>
        </w:rPr>
        <w:lastRenderedPageBreak/>
        <w:t xml:space="preserve">In RAN1#116 meeting, </w:t>
      </w:r>
      <w:r w:rsidR="00C33BA1">
        <w:rPr>
          <w:rFonts w:ascii="Times New Roman" w:hAnsi="Times New Roman" w:cs="Times New Roman"/>
        </w:rPr>
        <w:t>the applicable scenarios for the adaptation mechanisms of SSB in time-domain</w:t>
      </w:r>
      <w:r w:rsidR="00727674">
        <w:rPr>
          <w:rFonts w:ascii="Times New Roman" w:hAnsi="Times New Roman" w:cs="Times New Roman"/>
        </w:rPr>
        <w:t xml:space="preserve"> were discussed. The following scenarios were identified for further study:</w:t>
      </w:r>
    </w:p>
    <w:p w14:paraId="3C72CB1F" w14:textId="2318D824"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Applicability to UE in idle/inactive and/or connected mode</w:t>
      </w:r>
    </w:p>
    <w:p w14:paraId="0B28A264" w14:textId="1CE38EA2"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 xml:space="preserve">Applicability to </w:t>
      </w:r>
      <w:proofErr w:type="spellStart"/>
      <w:r w:rsidRPr="006005D7">
        <w:rPr>
          <w:rFonts w:ascii="Times New Roman" w:hAnsi="Times New Roman" w:cs="Times New Roman"/>
          <w:szCs w:val="21"/>
        </w:rPr>
        <w:t>PCell</w:t>
      </w:r>
      <w:proofErr w:type="spellEnd"/>
      <w:r w:rsidRPr="006005D7">
        <w:rPr>
          <w:rFonts w:ascii="Times New Roman" w:hAnsi="Times New Roman" w:cs="Times New Roman"/>
          <w:szCs w:val="21"/>
        </w:rPr>
        <w:t xml:space="preserve"> and/or </w:t>
      </w:r>
      <w:proofErr w:type="spellStart"/>
      <w:r w:rsidRPr="006005D7">
        <w:rPr>
          <w:rFonts w:ascii="Times New Roman" w:hAnsi="Times New Roman" w:cs="Times New Roman"/>
          <w:szCs w:val="21"/>
        </w:rPr>
        <w:t>SCell</w:t>
      </w:r>
      <w:proofErr w:type="spellEnd"/>
      <w:r w:rsidRPr="006005D7">
        <w:rPr>
          <w:rFonts w:ascii="Times New Roman" w:hAnsi="Times New Roman" w:cs="Times New Roman"/>
          <w:szCs w:val="21"/>
        </w:rPr>
        <w:t>(s)</w:t>
      </w:r>
    </w:p>
    <w:p w14:paraId="4576E7CD" w14:textId="7C663FB7" w:rsidR="00D866CB" w:rsidRDefault="00D866CB" w:rsidP="00BA54E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order to obtain NES gain as much as possible, we don’t see rationales to put any restriction on the applicable scenarios for the adaptation of SSB transmission. Different from on-demand SSB, which is impossible to applied to </w:t>
      </w:r>
      <w:proofErr w:type="spellStart"/>
      <w:r>
        <w:rPr>
          <w:rFonts w:ascii="Times New Roman" w:hAnsi="Times New Roman" w:cs="Times New Roman"/>
        </w:rPr>
        <w:t>PCell</w:t>
      </w:r>
      <w:proofErr w:type="spellEnd"/>
      <w:r>
        <w:rPr>
          <w:rFonts w:ascii="Times New Roman" w:hAnsi="Times New Roman" w:cs="Times New Roman"/>
        </w:rPr>
        <w:t xml:space="preserve">, the adaptation of SSB transmission doesn’t target to turn off SSB. In the other words, SSB is always available on a cell with an adjustable characteristic. Therefore, we don’t see any obstacles for supporting SSB adaptation on </w:t>
      </w:r>
      <w:proofErr w:type="spellStart"/>
      <w:r>
        <w:rPr>
          <w:rFonts w:ascii="Times New Roman" w:hAnsi="Times New Roman" w:cs="Times New Roman"/>
        </w:rPr>
        <w:t>PCell</w:t>
      </w:r>
      <w:proofErr w:type="spellEnd"/>
      <w:r>
        <w:rPr>
          <w:rFonts w:ascii="Times New Roman" w:hAnsi="Times New Roman" w:cs="Times New Roman"/>
        </w:rPr>
        <w:t xml:space="preserve">. </w:t>
      </w:r>
    </w:p>
    <w:p w14:paraId="79A73741" w14:textId="1EFFA87C" w:rsidR="002C06B5" w:rsidRPr="00675CCD" w:rsidRDefault="002C06B5" w:rsidP="00BA54E7">
      <w:pPr>
        <w:rPr>
          <w:rFonts w:ascii="Times New Roman" w:hAnsi="Times New Roman" w:cs="Times New Roman"/>
          <w:b/>
          <w:bCs/>
          <w:i/>
          <w:iCs/>
        </w:rPr>
      </w:pPr>
    </w:p>
    <w:p w14:paraId="5CFF9643" w14:textId="07A92EDF" w:rsidR="00517D45" w:rsidRDefault="002C06B5" w:rsidP="00517D45">
      <w:pPr>
        <w:rPr>
          <w:rFonts w:ascii="Times New Roman" w:hAnsi="Times New Roman" w:cs="Times New Roman"/>
          <w:b/>
          <w:bCs/>
          <w:i/>
          <w:iCs/>
        </w:rPr>
      </w:pPr>
      <w:bookmarkStart w:id="4" w:name="OLE_LINK4"/>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sidR="00A503F9">
        <w:rPr>
          <w:rFonts w:ascii="Times New Roman" w:hAnsi="Times New Roman" w:cs="Times New Roman"/>
          <w:b/>
          <w:bCs/>
          <w:i/>
          <w:iCs/>
        </w:rPr>
        <w:t>1</w:t>
      </w:r>
      <w:r w:rsidRPr="00675CCD">
        <w:rPr>
          <w:rFonts w:ascii="Times New Roman" w:hAnsi="Times New Roman" w:cs="Times New Roman"/>
          <w:b/>
          <w:bCs/>
          <w:i/>
          <w:iCs/>
        </w:rPr>
        <w:t>: For the adaptation mechanisms of SSB in time-domain, it can be applied to the following scenarios:</w:t>
      </w:r>
    </w:p>
    <w:bookmarkEnd w:id="4"/>
    <w:p w14:paraId="652AC2DE" w14:textId="3462420F" w:rsidR="00517D45" w:rsidRPr="00725396" w:rsidRDefault="002C06B5" w:rsidP="00725396">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 connected mode </w:t>
      </w:r>
    </w:p>
    <w:p w14:paraId="544EF89E" w14:textId="388D165C" w:rsidR="002C06B5" w:rsidRPr="00725396" w:rsidRDefault="002C06B5" w:rsidP="00725396">
      <w:pPr>
        <w:pStyle w:val="a8"/>
        <w:numPr>
          <w:ilvl w:val="0"/>
          <w:numId w:val="38"/>
        </w:numPr>
        <w:ind w:firstLineChars="0"/>
        <w:rPr>
          <w:rFonts w:ascii="Times New Roman" w:hAnsi="Times New Roman"/>
          <w:b/>
          <w:bCs/>
          <w:i/>
          <w:iCs/>
          <w:szCs w:val="21"/>
        </w:rPr>
      </w:pPr>
      <w:proofErr w:type="spellStart"/>
      <w:r w:rsidRPr="00725396">
        <w:rPr>
          <w:rFonts w:ascii="Times New Roman" w:hAnsi="Times New Roman"/>
          <w:b/>
          <w:bCs/>
          <w:i/>
          <w:iCs/>
          <w:szCs w:val="21"/>
        </w:rPr>
        <w:t>PCell</w:t>
      </w:r>
      <w:proofErr w:type="spellEnd"/>
      <w:r w:rsidRPr="00725396">
        <w:rPr>
          <w:rFonts w:ascii="Times New Roman" w:hAnsi="Times New Roman"/>
          <w:b/>
          <w:bCs/>
          <w:i/>
          <w:iCs/>
          <w:szCs w:val="21"/>
        </w:rPr>
        <w:t xml:space="preserve"> and </w:t>
      </w:r>
      <w:proofErr w:type="spellStart"/>
      <w:r w:rsidRPr="00725396">
        <w:rPr>
          <w:rFonts w:ascii="Times New Roman" w:hAnsi="Times New Roman"/>
          <w:b/>
          <w:bCs/>
          <w:i/>
          <w:iCs/>
          <w:szCs w:val="21"/>
        </w:rPr>
        <w:t>SCell</w:t>
      </w:r>
      <w:proofErr w:type="spellEnd"/>
      <w:r w:rsidRPr="00725396">
        <w:rPr>
          <w:rFonts w:ascii="Times New Roman" w:hAnsi="Times New Roman"/>
          <w:b/>
          <w:bCs/>
          <w:i/>
          <w:iCs/>
          <w:szCs w:val="21"/>
        </w:rPr>
        <w:t>(s)</w:t>
      </w:r>
    </w:p>
    <w:p w14:paraId="70A08668" w14:textId="61BDCBF1" w:rsidR="002C06B5" w:rsidRDefault="002C06B5" w:rsidP="00BA54E7">
      <w:pPr>
        <w:rPr>
          <w:rFonts w:ascii="Times New Roman" w:hAnsi="Times New Roman" w:cs="Times New Roman"/>
        </w:rPr>
      </w:pPr>
    </w:p>
    <w:p w14:paraId="4945C573" w14:textId="7FD21986" w:rsidR="00A503F9" w:rsidRDefault="00A503F9" w:rsidP="00BA54E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RAN1#116bis meeting, we further discussed what kind of SSB can be </w:t>
      </w:r>
      <w:r w:rsidR="000643AC">
        <w:rPr>
          <w:rFonts w:ascii="Times New Roman" w:hAnsi="Times New Roman" w:cs="Times New Roman"/>
        </w:rPr>
        <w:t>supported for the purpose of time domain adaptation. Three options were raised for further discussion:</w:t>
      </w:r>
    </w:p>
    <w:p w14:paraId="3330C28A" w14:textId="4F46BFB4" w:rsidR="000643AC" w:rsidRPr="00EC565C"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 w:val="21"/>
          <w:szCs w:val="21"/>
        </w:rPr>
      </w:pPr>
      <w:r w:rsidRPr="00EC565C">
        <w:rPr>
          <w:rFonts w:ascii="Times New Roman" w:hAnsi="Times New Roman"/>
          <w:sz w:val="21"/>
          <w:szCs w:val="21"/>
        </w:rPr>
        <w:t>Option 1: adaptation for CD-SSB</w:t>
      </w:r>
    </w:p>
    <w:p w14:paraId="70A3F335" w14:textId="68354AE8" w:rsidR="000643AC" w:rsidRPr="00EC565C"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 w:val="21"/>
          <w:szCs w:val="21"/>
        </w:rPr>
      </w:pPr>
      <w:r w:rsidRPr="00EC565C">
        <w:rPr>
          <w:rFonts w:ascii="Times New Roman" w:hAnsi="Times New Roman"/>
          <w:sz w:val="21"/>
          <w:szCs w:val="21"/>
        </w:rPr>
        <w:t>Option 2: adaptation for SSB that is not CD-SSB</w:t>
      </w:r>
    </w:p>
    <w:p w14:paraId="5CB6389B" w14:textId="5F87A369" w:rsidR="000643AC" w:rsidRPr="00EC565C"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 w:val="21"/>
          <w:szCs w:val="21"/>
        </w:rPr>
      </w:pPr>
      <w:r w:rsidRPr="00EC565C">
        <w:rPr>
          <w:rFonts w:ascii="Times New Roman" w:hAnsi="Times New Roman"/>
          <w:sz w:val="21"/>
          <w:szCs w:val="21"/>
        </w:rPr>
        <w:t>Option 3: adaptation for SSB not on sync raster</w:t>
      </w:r>
    </w:p>
    <w:p w14:paraId="3A2A362C" w14:textId="4E9D4818" w:rsidR="000643AC" w:rsidRDefault="00642534" w:rsidP="00BA54E7">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analyzed in our companion contribution, we think whether SSB </w:t>
      </w:r>
      <w:r w:rsidR="00D24B18">
        <w:rPr>
          <w:rFonts w:ascii="Times New Roman" w:hAnsi="Times New Roman" w:cs="Times New Roman"/>
        </w:rPr>
        <w:t xml:space="preserve">on </w:t>
      </w:r>
      <w:proofErr w:type="spellStart"/>
      <w:r w:rsidR="00D24B18">
        <w:rPr>
          <w:rFonts w:ascii="Times New Roman" w:hAnsi="Times New Roman" w:cs="Times New Roman"/>
        </w:rPr>
        <w:t>SCell</w:t>
      </w:r>
      <w:proofErr w:type="spellEnd"/>
      <w:r w:rsidR="00D24B18">
        <w:rPr>
          <w:rFonts w:ascii="Times New Roman" w:hAnsi="Times New Roman" w:cs="Times New Roman"/>
        </w:rPr>
        <w:t xml:space="preserve"> </w:t>
      </w:r>
      <w:r>
        <w:rPr>
          <w:rFonts w:ascii="Times New Roman" w:hAnsi="Times New Roman" w:cs="Times New Roman"/>
        </w:rPr>
        <w:t xml:space="preserve">is CD-SSB or NCD-SSB </w:t>
      </w:r>
      <w:r w:rsidR="002C32E3">
        <w:rPr>
          <w:rFonts w:ascii="Times New Roman" w:hAnsi="Times New Roman" w:cs="Times New Roman"/>
        </w:rPr>
        <w:t xml:space="preserve">depends on </w:t>
      </w:r>
      <w:proofErr w:type="spellStart"/>
      <w:r w:rsidR="002C32E3">
        <w:rPr>
          <w:rFonts w:ascii="Times New Roman" w:hAnsi="Times New Roman" w:cs="Times New Roman"/>
        </w:rPr>
        <w:t>gNB</w:t>
      </w:r>
      <w:proofErr w:type="spellEnd"/>
      <w:r w:rsidR="002C32E3">
        <w:rPr>
          <w:rFonts w:ascii="Times New Roman" w:hAnsi="Times New Roman" w:cs="Times New Roman"/>
        </w:rPr>
        <w:t xml:space="preserve"> implementation.</w:t>
      </w:r>
      <w:r w:rsidR="00DF49FB">
        <w:rPr>
          <w:rFonts w:ascii="Times New Roman" w:hAnsi="Times New Roman" w:cs="Times New Roman"/>
        </w:rPr>
        <w:fldChar w:fldCharType="begin"/>
      </w:r>
      <w:r w:rsidR="00DF49FB">
        <w:rPr>
          <w:rFonts w:ascii="Times New Roman" w:hAnsi="Times New Roman" w:cs="Times New Roman"/>
        </w:rPr>
        <w:instrText xml:space="preserve"> REF _Ref166241184 \r \h </w:instrText>
      </w:r>
      <w:r w:rsidR="00DF49FB">
        <w:rPr>
          <w:rFonts w:ascii="Times New Roman" w:hAnsi="Times New Roman" w:cs="Times New Roman"/>
        </w:rPr>
      </w:r>
      <w:r w:rsidR="00DF49FB">
        <w:rPr>
          <w:rFonts w:ascii="Times New Roman" w:hAnsi="Times New Roman" w:cs="Times New Roman"/>
        </w:rPr>
        <w:fldChar w:fldCharType="separate"/>
      </w:r>
      <w:r w:rsidR="00DF49FB">
        <w:rPr>
          <w:rFonts w:ascii="Times New Roman" w:hAnsi="Times New Roman" w:cs="Times New Roman"/>
        </w:rPr>
        <w:t>[2]</w:t>
      </w:r>
      <w:r w:rsidR="00DF49FB">
        <w:rPr>
          <w:rFonts w:ascii="Times New Roman" w:hAnsi="Times New Roman" w:cs="Times New Roman"/>
        </w:rPr>
        <w:fldChar w:fldCharType="end"/>
      </w:r>
      <w:r w:rsidR="00D24B18">
        <w:rPr>
          <w:rFonts w:ascii="Times New Roman" w:hAnsi="Times New Roman" w:cs="Times New Roman"/>
        </w:rPr>
        <w:t xml:space="preserve"> </w:t>
      </w:r>
      <w:r w:rsidR="00C66454">
        <w:rPr>
          <w:rFonts w:ascii="Times New Roman" w:hAnsi="Times New Roman" w:cs="Times New Roman"/>
        </w:rPr>
        <w:t xml:space="preserve">If SSB adaptation in time domain is supported for </w:t>
      </w:r>
      <w:proofErr w:type="spellStart"/>
      <w:r w:rsidR="00C66454">
        <w:rPr>
          <w:rFonts w:ascii="Times New Roman" w:hAnsi="Times New Roman" w:cs="Times New Roman"/>
        </w:rPr>
        <w:t>PCell</w:t>
      </w:r>
      <w:proofErr w:type="spellEnd"/>
      <w:r w:rsidR="00C66454">
        <w:rPr>
          <w:rFonts w:ascii="Times New Roman" w:hAnsi="Times New Roman" w:cs="Times New Roman"/>
        </w:rPr>
        <w:t>/</w:t>
      </w:r>
      <w:proofErr w:type="spellStart"/>
      <w:r w:rsidR="00C66454">
        <w:rPr>
          <w:rFonts w:ascii="Times New Roman" w:hAnsi="Times New Roman" w:cs="Times New Roman"/>
        </w:rPr>
        <w:t>SCell</w:t>
      </w:r>
      <w:proofErr w:type="spellEnd"/>
      <w:r w:rsidR="007276B7">
        <w:rPr>
          <w:rFonts w:ascii="Times New Roman" w:hAnsi="Times New Roman" w:cs="Times New Roman"/>
        </w:rPr>
        <w:t>,</w:t>
      </w:r>
      <w:r w:rsidR="000D2915">
        <w:rPr>
          <w:rFonts w:ascii="Times New Roman" w:hAnsi="Times New Roman" w:cs="Times New Roman"/>
        </w:rPr>
        <w:t xml:space="preserve"> </w:t>
      </w:r>
      <w:r w:rsidR="00FA1072">
        <w:rPr>
          <w:rFonts w:ascii="Times New Roman" w:hAnsi="Times New Roman" w:cs="Times New Roman"/>
        </w:rPr>
        <w:t>typically SSB has to be cell defined as UE needs to complete cell search procedure and access to this cell. On the other hand,</w:t>
      </w:r>
      <w:r w:rsidR="000679F8">
        <w:rPr>
          <w:rFonts w:ascii="Times New Roman" w:hAnsi="Times New Roman" w:cs="Times New Roman"/>
        </w:rPr>
        <w:t xml:space="preserve"> </w:t>
      </w:r>
      <w:r w:rsidR="00504351">
        <w:rPr>
          <w:rFonts w:ascii="Times New Roman" w:hAnsi="Times New Roman" w:cs="Times New Roman"/>
        </w:rPr>
        <w:t xml:space="preserve">if NES UE is </w:t>
      </w:r>
      <w:proofErr w:type="spellStart"/>
      <w:r w:rsidR="00504351">
        <w:rPr>
          <w:rFonts w:ascii="Times New Roman" w:hAnsi="Times New Roman" w:cs="Times New Roman"/>
        </w:rPr>
        <w:t>RedCap</w:t>
      </w:r>
      <w:proofErr w:type="spellEnd"/>
      <w:r w:rsidR="00504351">
        <w:rPr>
          <w:rFonts w:ascii="Times New Roman" w:hAnsi="Times New Roman" w:cs="Times New Roman"/>
        </w:rPr>
        <w:t xml:space="preserve"> capable UE, it is also possible that SSB is not on sync raster.</w:t>
      </w:r>
      <w:r w:rsidR="006F06B4">
        <w:rPr>
          <w:rFonts w:ascii="Times New Roman" w:hAnsi="Times New Roman" w:cs="Times New Roman"/>
        </w:rPr>
        <w:t xml:space="preserve"> However, we need to first discuss whether to apply NES techniques to </w:t>
      </w:r>
      <w:proofErr w:type="spellStart"/>
      <w:r w:rsidR="006F06B4">
        <w:rPr>
          <w:rFonts w:ascii="Times New Roman" w:hAnsi="Times New Roman" w:cs="Times New Roman"/>
        </w:rPr>
        <w:t>RedCap</w:t>
      </w:r>
      <w:proofErr w:type="spellEnd"/>
      <w:r w:rsidR="006F06B4">
        <w:rPr>
          <w:rFonts w:ascii="Times New Roman" w:hAnsi="Times New Roman" w:cs="Times New Roman"/>
        </w:rPr>
        <w:t xml:space="preserve"> UE. For </w:t>
      </w:r>
      <w:proofErr w:type="spellStart"/>
      <w:r w:rsidR="006F06B4">
        <w:rPr>
          <w:rFonts w:ascii="Times New Roman" w:hAnsi="Times New Roman" w:cs="Times New Roman"/>
        </w:rPr>
        <w:t>SCell</w:t>
      </w:r>
      <w:proofErr w:type="spellEnd"/>
      <w:r w:rsidR="006F06B4">
        <w:rPr>
          <w:rFonts w:ascii="Times New Roman" w:hAnsi="Times New Roman" w:cs="Times New Roman"/>
        </w:rPr>
        <w:t xml:space="preserve">, we don’t see the necessity to </w:t>
      </w:r>
      <w:r w:rsidR="005572D6">
        <w:rPr>
          <w:rFonts w:ascii="Times New Roman" w:hAnsi="Times New Roman" w:cs="Times New Roman"/>
        </w:rPr>
        <w:t>put any restriction on SSB.</w:t>
      </w:r>
    </w:p>
    <w:p w14:paraId="2074B788" w14:textId="38B1907B" w:rsidR="005572D6" w:rsidRDefault="005572D6" w:rsidP="00BA54E7">
      <w:pPr>
        <w:rPr>
          <w:rFonts w:ascii="Times New Roman" w:hAnsi="Times New Roman" w:cs="Times New Roman"/>
        </w:rPr>
      </w:pPr>
    </w:p>
    <w:p w14:paraId="765E0F97" w14:textId="116F58FD" w:rsidR="00BB7432" w:rsidRDefault="00BB7432" w:rsidP="00BB7432">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sidR="00AC04E1">
        <w:rPr>
          <w:rFonts w:ascii="Times New Roman" w:hAnsi="Times New Roman" w:cs="Times New Roman"/>
          <w:b/>
          <w:bCs/>
          <w:i/>
          <w:iCs/>
        </w:rPr>
        <w:t>2</w:t>
      </w:r>
      <w:r w:rsidRPr="00675CCD">
        <w:rPr>
          <w:rFonts w:ascii="Times New Roman" w:hAnsi="Times New Roman" w:cs="Times New Roman"/>
          <w:b/>
          <w:bCs/>
          <w:i/>
          <w:iCs/>
        </w:rPr>
        <w:t>: For the adaptation of SSB in time-domain,</w:t>
      </w:r>
    </w:p>
    <w:p w14:paraId="05C33623" w14:textId="68E1FEDE" w:rsidR="00B0114A" w:rsidRDefault="00704609" w:rsidP="00B0114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PCell</w:t>
      </w:r>
      <w:proofErr w:type="spellEnd"/>
      <w:r>
        <w:rPr>
          <w:rFonts w:ascii="Times New Roman" w:hAnsi="Times New Roman" w:cs="Times New Roman"/>
          <w:b/>
          <w:bCs/>
          <w:i/>
          <w:iCs/>
        </w:rPr>
        <w:t xml:space="preserve">, </w:t>
      </w:r>
      <w:r w:rsidR="00D41232">
        <w:rPr>
          <w:rFonts w:ascii="Times New Roman" w:hAnsi="Times New Roman" w:cs="Times New Roman"/>
          <w:b/>
          <w:bCs/>
          <w:i/>
          <w:iCs/>
        </w:rPr>
        <w:t>adaptation can be applied to CD-SSB.</w:t>
      </w:r>
    </w:p>
    <w:p w14:paraId="45F213C2" w14:textId="66B18BD0" w:rsidR="00D41232" w:rsidRPr="00B0114A" w:rsidRDefault="00D41232" w:rsidP="00B0114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SCell</w:t>
      </w:r>
      <w:proofErr w:type="spellEnd"/>
      <w:r>
        <w:rPr>
          <w:rFonts w:ascii="Times New Roman" w:hAnsi="Times New Roman" w:cs="Times New Roman"/>
          <w:b/>
          <w:bCs/>
          <w:i/>
          <w:iCs/>
        </w:rPr>
        <w:t>, adaptation can be applied to CD SSB, NCD-SSB and SSB not on sync raster.</w:t>
      </w:r>
    </w:p>
    <w:p w14:paraId="0F00A1BE" w14:textId="77777777" w:rsidR="005572D6" w:rsidRPr="00BB7432" w:rsidRDefault="005572D6" w:rsidP="00BA54E7">
      <w:pPr>
        <w:rPr>
          <w:rFonts w:ascii="Times New Roman" w:hAnsi="Times New Roman" w:cs="Times New Roman"/>
        </w:rPr>
      </w:pPr>
    </w:p>
    <w:p w14:paraId="186BDE5B" w14:textId="36B32E7C" w:rsidR="008F64B9" w:rsidRPr="00EA761D" w:rsidRDefault="008F64B9" w:rsidP="008F64B9">
      <w:pPr>
        <w:pStyle w:val="3"/>
        <w:rPr>
          <w:rFonts w:ascii="Arial" w:hAnsi="Arial" w:cs="Arial"/>
          <w:sz w:val="24"/>
          <w:szCs w:val="24"/>
        </w:rPr>
      </w:pPr>
      <w:r w:rsidRPr="00EA761D">
        <w:rPr>
          <w:rFonts w:ascii="Arial" w:hAnsi="Arial" w:cs="Arial"/>
          <w:sz w:val="24"/>
          <w:szCs w:val="24"/>
        </w:rPr>
        <w:t xml:space="preserve">2.1.2 Consciousness on adaptation of common signal/channel </w:t>
      </w:r>
    </w:p>
    <w:p w14:paraId="3627B442" w14:textId="6CA55E6F"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1D7EEAEE"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77777777"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above analyses, we think it is important that UE have the full knowledge of SSB </w:t>
      </w:r>
      <w:r>
        <w:rPr>
          <w:rFonts w:ascii="Times New Roman" w:hAnsi="Times New Roman" w:cs="Times New Roman"/>
        </w:rPr>
        <w:lastRenderedPageBreak/>
        <w:t>adaptation in time domain.</w:t>
      </w:r>
    </w:p>
    <w:p w14:paraId="054CD835" w14:textId="77777777" w:rsidR="00D602FF" w:rsidRPr="003A6C9F" w:rsidRDefault="00D602FF" w:rsidP="00D602FF">
      <w:pPr>
        <w:rPr>
          <w:rFonts w:ascii="Times New Roman" w:hAnsi="Times New Roman" w:cs="Times New Roman"/>
        </w:rPr>
      </w:pPr>
    </w:p>
    <w:p w14:paraId="2FCD4896" w14:textId="574C1EE1"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If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prefers to receive 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w:t>
      </w:r>
      <w:proofErr w:type="spellStart"/>
      <w:r w:rsidR="00DC7BAE">
        <w:rPr>
          <w:rFonts w:ascii="Times New Roman" w:hAnsi="Times New Roman" w:cs="Times New Roman"/>
        </w:rPr>
        <w:t>gNB</w:t>
      </w:r>
      <w:proofErr w:type="spellEnd"/>
      <w:r w:rsidR="00DC7BAE">
        <w:rPr>
          <w:rFonts w:ascii="Times New Roman" w:hAnsi="Times New Roman" w:cs="Times New Roman"/>
        </w:rPr>
        <w:t xml:space="preserve"> indication. In this case, CFRA failure is inevitable if UE tries to transmit on a RO before PRACH adaptation. </w:t>
      </w:r>
      <w:r w:rsidRPr="006F3D54">
        <w:rPr>
          <w:rFonts w:ascii="Times New Roman" w:hAnsi="Times New Roman" w:cs="Times New Roman"/>
        </w:rPr>
        <w:t xml:space="preserve">For CBRA, UE transmits preamble on one of the configured RO in an opportunistic manner.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w:t>
      </w:r>
      <w:proofErr w:type="gramStart"/>
      <w:r w:rsidRPr="006F3D54">
        <w:rPr>
          <w:rFonts w:ascii="Times New Roman" w:hAnsi="Times New Roman" w:cs="Times New Roman"/>
        </w:rPr>
        <w:t>rand</w:t>
      </w:r>
      <w:r>
        <w:rPr>
          <w:rFonts w:ascii="Times New Roman" w:hAnsi="Times New Roman" w:cs="Times New Roman"/>
        </w:rPr>
        <w:t>om</w:t>
      </w:r>
      <w:r w:rsidR="00725396">
        <w:rPr>
          <w:rFonts w:ascii="Times New Roman" w:hAnsi="Times New Roman" w:cs="Times New Roman"/>
        </w:rPr>
        <w:t xml:space="preserve"> </w:t>
      </w:r>
      <w:r w:rsidRPr="006F3D54">
        <w:rPr>
          <w:rFonts w:ascii="Times New Roman" w:hAnsi="Times New Roman" w:cs="Times New Roman"/>
        </w:rPr>
        <w:t>access</w:t>
      </w:r>
      <w:proofErr w:type="gramEnd"/>
      <w:r w:rsidRPr="006F3D54">
        <w:rPr>
          <w:rFonts w:ascii="Times New Roman" w:hAnsi="Times New Roman" w:cs="Times New Roman"/>
        </w:rPr>
        <w:t xml:space="preserve"> procedure:</w:t>
      </w:r>
    </w:p>
    <w:p w14:paraId="71666F71" w14:textId="77777777" w:rsidR="00D602FF" w:rsidRPr="006F3D54" w:rsidRDefault="00D602FF" w:rsidP="00D602FF">
      <w:pPr>
        <w:pStyle w:val="a8"/>
        <w:numPr>
          <w:ilvl w:val="0"/>
          <w:numId w:val="8"/>
        </w:numPr>
        <w:ind w:firstLineChars="0"/>
        <w:rPr>
          <w:rFonts w:ascii="Times New Roman" w:hAnsi="Times New Roman" w:cs="Times New Roman"/>
        </w:rPr>
      </w:pPr>
      <w:proofErr w:type="spellStart"/>
      <w:r w:rsidRPr="006F3D54">
        <w:rPr>
          <w:rFonts w:ascii="Times New Roman" w:hAnsi="Times New Roman" w:cs="Times New Roman"/>
        </w:rPr>
        <w:t>preambleTransMax</w:t>
      </w:r>
      <w:proofErr w:type="spellEnd"/>
      <w:r w:rsidRPr="006F3D54">
        <w:rPr>
          <w:rFonts w:ascii="Times New Roman" w:hAnsi="Times New Roman" w:cs="Times New Roman"/>
        </w:rPr>
        <w:t xml:space="preserve"> defines the maximum number of preamble UE can transmit before random access procedure is completed.</w:t>
      </w:r>
    </w:p>
    <w:p w14:paraId="01CE30CD" w14:textId="64E6D270"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w:t>
      </w:r>
      <w:r w:rsidR="00C9750C">
        <w:rPr>
          <w:rFonts w:ascii="Times New Roman" w:hAnsi="Times New Roman" w:cs="Times New Roman"/>
        </w:rPr>
        <w:t>s</w:t>
      </w:r>
      <w:r w:rsidRPr="006F3D54">
        <w:rPr>
          <w:rFonts w:ascii="Times New Roman" w:hAnsi="Times New Roman" w:cs="Times New Roman"/>
        </w:rPr>
        <w:t xml:space="preserve"> the situation and treat random access failure happen.</w:t>
      </w:r>
    </w:p>
    <w:p w14:paraId="5E32C791" w14:textId="522E6175"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6AE6DE71" w:rsidR="00B12E48" w:rsidRPr="0036529E" w:rsidRDefault="00B12E48" w:rsidP="00B12E48">
      <w:pPr>
        <w:rPr>
          <w:rFonts w:ascii="Times New Roman" w:hAnsi="Times New Roman" w:cs="Times New Roman"/>
          <w:b/>
          <w:bCs/>
          <w:i/>
          <w:iCs/>
        </w:rPr>
      </w:pPr>
    </w:p>
    <w:p w14:paraId="35F0824C" w14:textId="2BD02166"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no longer to receive any paging as normal.</w:t>
      </w:r>
      <w:r w:rsidR="008F64B9">
        <w:rPr>
          <w:rFonts w:ascii="Times New Roman" w:hAnsi="Times New Roman" w:cs="Times New Roman"/>
        </w:rPr>
        <w:t xml:space="preserve"> It means the overall paging functionality is disabled. The system performance will be significantly degraded. Furthermore, UE has to monitor paging as normal on the pre-adapted PO and receive nothing.</w:t>
      </w:r>
      <w:r w:rsidR="00966C76">
        <w:rPr>
          <w:rFonts w:ascii="Times New Roman" w:hAnsi="Times New Roman" w:cs="Times New Roman"/>
        </w:rPr>
        <w:t xml:space="preserve"> In the end,</w:t>
      </w:r>
      <w:r w:rsidR="008F64B9">
        <w:rPr>
          <w:rFonts w:ascii="Times New Roman" w:hAnsi="Times New Roman" w:cs="Times New Roman"/>
        </w:rPr>
        <w:t xml:space="preserve"> UE power is wasted.</w:t>
      </w:r>
    </w:p>
    <w:p w14:paraId="6D76CCA7" w14:textId="77777777" w:rsidR="008F64B9" w:rsidRPr="00922743" w:rsidRDefault="008F64B9" w:rsidP="00B12E48">
      <w:pPr>
        <w:rPr>
          <w:rFonts w:ascii="Times New Roman" w:hAnsi="Times New Roman" w:cs="Times New Roman"/>
        </w:rPr>
      </w:pPr>
    </w:p>
    <w:p w14:paraId="13DB46F4" w14:textId="179FAA41"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996DE5">
        <w:rPr>
          <w:rFonts w:ascii="Times New Roman" w:hAnsi="Times New Roman" w:cs="Times New Roman"/>
          <w:b/>
          <w:bCs/>
          <w:i/>
          <w:iCs/>
        </w:rPr>
        <w:t>3</w:t>
      </w:r>
      <w:r w:rsidRPr="002225D4">
        <w:rPr>
          <w:rFonts w:ascii="Times New Roman" w:hAnsi="Times New Roman" w:cs="Times New Roman"/>
          <w:b/>
          <w:bCs/>
          <w:i/>
          <w:iCs/>
        </w:rPr>
        <w:t xml:space="preserve">: </w:t>
      </w:r>
      <w:r>
        <w:rPr>
          <w:rFonts w:ascii="Times New Roman" w:hAnsi="Times New Roman" w:cs="Times New Roman"/>
          <w:b/>
          <w:bCs/>
          <w:i/>
          <w:iCs/>
        </w:rPr>
        <w:t>UE</w:t>
      </w:r>
      <w:r w:rsidR="0036529E">
        <w:rPr>
          <w:rFonts w:ascii="Times New Roman" w:hAnsi="Times New Roman" w:cs="Times New Roman"/>
          <w:b/>
          <w:bCs/>
          <w:i/>
          <w:iCs/>
        </w:rPr>
        <w:t xml:space="preserve"> </w:t>
      </w:r>
      <w:r w:rsidR="00966C76">
        <w:rPr>
          <w:rFonts w:ascii="Times New Roman" w:hAnsi="Times New Roman" w:cs="Times New Roman"/>
          <w:b/>
          <w:bCs/>
          <w:i/>
          <w:iCs/>
        </w:rPr>
        <w:t xml:space="preserve">needs </w:t>
      </w:r>
      <w:r w:rsidR="0036529E">
        <w:rPr>
          <w:rFonts w:ascii="Times New Roman" w:hAnsi="Times New Roman" w:cs="Times New Roman"/>
          <w:b/>
          <w:bCs/>
          <w:i/>
          <w:iCs/>
        </w:rPr>
        <w:t>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13D3492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proofErr w:type="gramStart"/>
      <w:r w:rsidRPr="006F3D54">
        <w:rPr>
          <w:rFonts w:ascii="Times New Roman" w:hAnsi="Times New Roman" w:cs="Times New Roman"/>
        </w:rPr>
        <w:t>signal</w:t>
      </w:r>
      <w:proofErr w:type="gramEnd"/>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rPr>
        <w:t xml:space="preserve">For UL transmission, UE assumes uplink transmission cannot happen on any symbol overlaps </w:t>
      </w:r>
      <w:r>
        <w:rPr>
          <w:rFonts w:ascii="Times New Roman" w:hAnsi="Times New Roman" w:cs="Times New Roman"/>
        </w:rPr>
        <w:lastRenderedPageBreak/>
        <w:t>with SSB reception.</w:t>
      </w:r>
    </w:p>
    <w:p w14:paraId="19DD1103" w14:textId="3FD00562"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355798">
      <w:pPr>
        <w:pStyle w:val="a8"/>
        <w:numPr>
          <w:ilvl w:val="0"/>
          <w:numId w:val="18"/>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40FB6E14"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w:t>
      </w:r>
      <w:r w:rsidR="009A57F7">
        <w:rPr>
          <w:rFonts w:ascii="Times New Roman" w:hAnsi="Times New Roman" w:cs="Times New Roman"/>
        </w:rPr>
        <w:t>s</w:t>
      </w:r>
      <w:r w:rsidRPr="006F3D54">
        <w:rPr>
          <w:rFonts w:ascii="Times New Roman" w:hAnsi="Times New Roman" w:cs="Times New Roman"/>
        </w:rPr>
        <w:t xml:space="preserv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 which lead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opportunity 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72F675CE"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996DE5">
        <w:rPr>
          <w:rFonts w:ascii="Times New Roman" w:hAnsi="Times New Roman" w:cs="Times New Roman"/>
          <w:b/>
          <w:bCs/>
          <w:i/>
          <w:iCs/>
        </w:rPr>
        <w:t>4</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For adaptation of SSB in time domain, the impacts on UE behavior need to be carefully 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47758122"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xml:space="preserve">, can be adapted to a </w:t>
      </w:r>
      <w:proofErr w:type="gramStart"/>
      <w:r w:rsidR="001A0662">
        <w:rPr>
          <w:rFonts w:ascii="Times New Roman" w:hAnsi="Times New Roman" w:cs="Times New Roman"/>
        </w:rPr>
        <w:t>brand new</w:t>
      </w:r>
      <w:proofErr w:type="gramEnd"/>
      <w:r w:rsidR="001A0662">
        <w:rPr>
          <w:rFonts w:ascii="Times New Roman" w:hAnsi="Times New Roman" w:cs="Times New Roman"/>
        </w:rPr>
        <w:t xml:space="preserve">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5.05pt" o:ole="">
            <v:imagedata r:id="rId8" o:title=""/>
          </v:shape>
          <o:OLEObject Type="Embed" ProgID="Visio.Drawing.15" ShapeID="_x0000_i1025" DrawAspect="Content" ObjectID="_1784725068" r:id="rId9"/>
        </w:object>
      </w:r>
    </w:p>
    <w:p w14:paraId="47D95D4E" w14:textId="4F555E76" w:rsidR="00BA2208" w:rsidRPr="00CF7FAA" w:rsidRDefault="008C5296" w:rsidP="008C5296">
      <w:pPr>
        <w:pStyle w:val="af"/>
        <w:jc w:val="center"/>
        <w:rPr>
          <w:rFonts w:ascii="Times New Roman" w:hAnsi="Times New Roman" w:cs="Times New Roman"/>
          <w:sz w:val="21"/>
          <w:szCs w:val="21"/>
        </w:rPr>
      </w:pPr>
      <w:bookmarkStart w:id="5"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5"/>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can finish SSB transmission as soon as possible. Accordingly,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487BF45C"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5</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r w:rsidR="007F6891">
        <w:rPr>
          <w:rFonts w:ascii="Times New Roman" w:hAnsi="Times New Roman" w:cs="Times New Roman"/>
          <w:b/>
          <w:bCs/>
          <w:i/>
          <w:iCs/>
        </w:rPr>
        <w:t>, if needed</w:t>
      </w:r>
      <w:r w:rsidR="00C91A54">
        <w:rPr>
          <w:rFonts w:ascii="Times New Roman" w:hAnsi="Times New Roman" w:cs="Times New Roman"/>
          <w:b/>
          <w:bCs/>
          <w:i/>
          <w:iCs/>
        </w:rPr>
        <w:t>.</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w:t>
      </w:r>
      <w:proofErr w:type="spellStart"/>
      <w:r w:rsidR="001079D2" w:rsidRPr="006F3D54">
        <w:rPr>
          <w:rFonts w:ascii="Times New Roman" w:hAnsi="Times New Roman" w:cs="Times New Roman"/>
        </w:rPr>
        <w:t>gNB</w:t>
      </w:r>
      <w:proofErr w:type="spellEnd"/>
      <w:r w:rsidR="001079D2" w:rsidRPr="006F3D54">
        <w:rPr>
          <w:rFonts w:ascii="Times New Roman" w:hAnsi="Times New Roman" w:cs="Times New Roman"/>
        </w:rPr>
        <w:t xml:space="preserve">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 xml:space="preserve">For this case, compact SSB pattern can reduce 1 slot for SSB transmission compared to legacy SSB </w:t>
      </w:r>
      <w:r>
        <w:rPr>
          <w:rFonts w:ascii="Times New Roman" w:hAnsi="Times New Roman" w:cs="Times New Roman"/>
        </w:rPr>
        <w:lastRenderedPageBreak/>
        <w:t>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53DE5EC"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SSB symbol cannot be converted into UL symbol</w:t>
      </w:r>
      <w:r w:rsidR="007B1AF9">
        <w:rPr>
          <w:rFonts w:ascii="Times New Roman" w:hAnsi="Times New Roman" w:cs="Times New Roman"/>
        </w:rPr>
        <w:t>.</w:t>
      </w:r>
    </w:p>
    <w:p w14:paraId="5C05C5FC" w14:textId="62AA8425"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r w:rsidR="007B1AF9">
        <w:rPr>
          <w:rFonts w:ascii="Times New Roman" w:hAnsi="Times New Roman" w:cs="Times New Roman"/>
        </w:rPr>
        <w:t>.</w:t>
      </w:r>
    </w:p>
    <w:p w14:paraId="4DA84A78" w14:textId="429C718F"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r w:rsidR="007B1AF9">
        <w:rPr>
          <w:rFonts w:ascii="Times New Roman" w:hAnsi="Times New Roman" w:cs="Times New Roman"/>
        </w:rPr>
        <w:t>.</w:t>
      </w:r>
    </w:p>
    <w:p w14:paraId="2B5FD564" w14:textId="452F5525"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6"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6"/>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7075225B"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w:t>
      </w:r>
      <w:proofErr w:type="spellStart"/>
      <w:r w:rsidR="008E10EA" w:rsidRPr="006F3D54">
        <w:rPr>
          <w:rFonts w:ascii="Times New Roman" w:hAnsi="Times New Roman" w:cs="Times New Roman"/>
        </w:rPr>
        <w:t>gNB</w:t>
      </w:r>
      <w:proofErr w:type="spellEnd"/>
      <w:r w:rsidR="008E10EA" w:rsidRPr="006F3D54">
        <w:rPr>
          <w:rFonts w:ascii="Times New Roman" w:hAnsi="Times New Roman" w:cs="Times New Roman"/>
        </w:rPr>
        <w:t xml:space="preserve">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t>There are different assumptions on SSB periodicity for different UEs within the same cell. For UE 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proofErr w:type="spellStart"/>
      <w:r w:rsidRPr="006F3D54">
        <w:rPr>
          <w:rFonts w:ascii="Times New Roman" w:hAnsi="Times New Roman" w:cs="Times New Roman"/>
          <w:i/>
          <w:iCs/>
        </w:rPr>
        <w:t>ssb-PeriodicityServingCell</w:t>
      </w:r>
      <w:proofErr w:type="spellEnd"/>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w:t>
      </w:r>
      <w:r w:rsidRPr="006F3D54">
        <w:rPr>
          <w:rFonts w:ascii="Times New Roman" w:hAnsi="Times New Roman" w:cs="Times New Roman"/>
        </w:rPr>
        <w:lastRenderedPageBreak/>
        <w:t>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proofErr w:type="spellStart"/>
      <w:r w:rsidR="00440DFF" w:rsidRPr="006F3D54">
        <w:rPr>
          <w:rFonts w:ascii="Times New Roman" w:hAnsi="Times New Roman" w:cs="Times New Roman"/>
        </w:rPr>
        <w:t>SCell</w:t>
      </w:r>
      <w:proofErr w:type="spellEnd"/>
      <w:r w:rsidR="00440DFF" w:rsidRPr="006F3D54">
        <w:rPr>
          <w:rFonts w:ascii="Times New Roman" w:hAnsi="Times New Roman" w:cs="Times New Roman"/>
        </w:rPr>
        <w:t xml:space="preserve">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0A3BD9C8"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3E020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4217521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49.8pt;height:15pt" o:ole="">
                  <v:imagedata r:id="rId10" o:title=""/>
                </v:shape>
                <o:OLEObject Type="Embed" ProgID="Equation.3" ShapeID="_x0000_i1026" DrawAspect="Content" ObjectID="_1784725069" r:id="rId11"/>
              </w:object>
            </w:r>
            <w:r w:rsidRPr="00B916EC">
              <w:t xml:space="preserve">. For carrier frequencies smaller than or equal to 3 GHz, </w:t>
            </w:r>
            <w:r w:rsidRPr="00743210">
              <w:rPr>
                <w:iCs/>
                <w:position w:val="-10"/>
              </w:rPr>
              <w:object w:dxaOrig="639" w:dyaOrig="279" w14:anchorId="2E0592C1">
                <v:shape id="_x0000_i1027" type="#_x0000_t75" style="width:28.8pt;height:13.25pt" o:ole="">
                  <v:imagedata r:id="rId12" o:title=""/>
                </v:shape>
                <o:OLEObject Type="Embed" ProgID="Equation.3" ShapeID="_x0000_i1027" DrawAspect="Content" ObjectID="_1784725070"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49.8pt;height:13.25pt" o:ole="">
                  <v:imagedata r:id="rId14" o:title=""/>
                </v:shape>
                <o:OLEObject Type="Embed" ProgID="Equation.3" ShapeID="_x0000_i1028" DrawAspect="Content" ObjectID="_1784725071"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w:t>
      </w:r>
      <w:proofErr w:type="spellStart"/>
      <w:r w:rsidR="00D222BA" w:rsidRPr="006F3D54">
        <w:rPr>
          <w:rFonts w:ascii="Times New Roman" w:hAnsi="Times New Roman" w:cs="Times New Roman"/>
        </w:rPr>
        <w:t>ssb-PositionsInBurst</w:t>
      </w:r>
      <w:proofErr w:type="spellEnd"/>
      <w:r w:rsidR="00D222BA" w:rsidRPr="006F3D54">
        <w:rPr>
          <w:rFonts w:ascii="Times New Roman" w:hAnsi="Times New Roman" w:cs="Times New Roman"/>
        </w:rPr>
        <w:t xml:space="preserve">,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5pt;height:100.2pt" o:ole="">
            <v:imagedata r:id="rId16" o:title=""/>
          </v:shape>
          <o:OLEObject Type="Embed" ProgID="Visio.Drawing.15" ShapeID="_x0000_i1029" DrawAspect="Content" ObjectID="_1784725072" r:id="rId17"/>
        </w:object>
      </w:r>
    </w:p>
    <w:p w14:paraId="6086C8D1" w14:textId="58681F04" w:rsidR="00052582" w:rsidRPr="00F217AA" w:rsidRDefault="00F217AA" w:rsidP="00F217AA">
      <w:pPr>
        <w:pStyle w:val="af"/>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1B461DD1"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to transform into sleep mode, which means power consumption can be further reduced. On the other hand,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still need to wake up and transmit SSB every 5ms with alt.2. Surely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7"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7"/>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705ACF5B"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996DE5">
        <w:rPr>
          <w:rFonts w:ascii="Times New Roman" w:hAnsi="Times New Roman" w:cs="Times New Roman"/>
          <w:b/>
          <w:bCs/>
          <w:i/>
          <w:iCs/>
        </w:rPr>
        <w:t>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501505"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w:t>
      </w:r>
      <w:proofErr w:type="spellStart"/>
      <w:r w:rsidR="00175EEB" w:rsidRPr="006F3D54">
        <w:rPr>
          <w:rFonts w:ascii="Times New Roman" w:hAnsi="Times New Roman" w:cs="Times New Roman"/>
        </w:rPr>
        <w:t>gNB</w:t>
      </w:r>
      <w:proofErr w:type="spellEnd"/>
      <w:r w:rsidR="00175EEB" w:rsidRPr="006F3D54">
        <w:rPr>
          <w:rFonts w:ascii="Times New Roman" w:hAnsi="Times New Roman" w:cs="Times New Roman"/>
        </w:rPr>
        <w:t xml:space="preserve">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5AC8C1E5"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proofErr w:type="spellStart"/>
      <w:r w:rsidR="00F7286C" w:rsidRPr="006F3D54">
        <w:rPr>
          <w:rFonts w:ascii="Times New Roman" w:hAnsi="Times New Roman" w:cs="Times New Roman"/>
        </w:rPr>
        <w:t>gNB</w:t>
      </w:r>
      <w:proofErr w:type="spellEnd"/>
      <w:r w:rsidR="00F7286C" w:rsidRPr="006F3D54">
        <w:rPr>
          <w:rFonts w:ascii="Times New Roman" w:hAnsi="Times New Roman" w:cs="Times New Roman"/>
        </w:rPr>
        <w:t xml:space="preserve">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lastRenderedPageBreak/>
        <w:t xml:space="preserve">Although it is possible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76F45FC2" w14:textId="403A5260" w:rsidR="00A82BF1" w:rsidRDefault="002B2A09" w:rsidP="008767D5">
      <w:r w:rsidRPr="006F3D54">
        <w:rPr>
          <w:rFonts w:ascii="Times New Roman" w:hAnsi="Times New Roman" w:cs="Times New Roman"/>
        </w:rPr>
        <w:t>To address the drawbacks coming along with the aforementioned mechanism, a dynamically indication on adaptation of SSB periodicity can be considered.</w:t>
      </w:r>
    </w:p>
    <w:p w14:paraId="28E203E1" w14:textId="31806369" w:rsidR="00781D7A" w:rsidRDefault="00781D7A" w:rsidP="008767D5">
      <w:pPr>
        <w:rPr>
          <w:rFonts w:ascii="Times New Roman" w:hAnsi="Times New Roman" w:cs="Times New Roman"/>
        </w:rPr>
      </w:pPr>
      <w:r w:rsidRPr="00F63A59">
        <w:rPr>
          <w:rFonts w:ascii="Times New Roman" w:hAnsi="Times New Roman" w:cs="Times New Roman"/>
        </w:rPr>
        <w:t>In</w:t>
      </w:r>
      <w:r>
        <w:rPr>
          <w:rFonts w:ascii="Times New Roman" w:hAnsi="Times New Roman" w:cs="Times New Roman"/>
        </w:rPr>
        <w:t xml:space="preserve"> RAN1#117 meeting, it was agreed that option 1 is supported, i.e., </w:t>
      </w:r>
      <w:r w:rsidR="00F63A59">
        <w:rPr>
          <w:rFonts w:ascii="Times New Roman" w:hAnsi="Times New Roman" w:cs="Times New Roman"/>
        </w:rPr>
        <w:t>a</w:t>
      </w:r>
      <w:r w:rsidRPr="00F63A59">
        <w:rPr>
          <w:rFonts w:ascii="Times New Roman" w:hAnsi="Times New Roman" w:cs="Times New Roman"/>
        </w:rPr>
        <w:t>daptation of SSB burst periodicity using one or more SSB burst periodicity value(s)</w:t>
      </w:r>
      <w:r>
        <w:rPr>
          <w:rFonts w:ascii="Times New Roman" w:hAnsi="Times New Roman" w:cs="Times New Roman"/>
        </w:rPr>
        <w:t>.</w:t>
      </w:r>
      <w:r w:rsidR="00F63A59">
        <w:rPr>
          <w:rFonts w:ascii="Times New Roman" w:hAnsi="Times New Roman" w:cs="Times New Roman"/>
        </w:rPr>
        <w:t xml:space="preserve"> </w:t>
      </w:r>
      <w:r w:rsidR="00130E71">
        <w:rPr>
          <w:rFonts w:ascii="Times New Roman" w:hAnsi="Times New Roman" w:cs="Times New Roman"/>
        </w:rPr>
        <w:t xml:space="preserve">Considering SSB is a cell-specific channel/signal which needs to be received/monitored by different UEs, the SSB burst periodicity value need to accommodate UE assumption and implementation. From this perspective, the existing values for SSB burst periodicity should be </w:t>
      </w:r>
      <w:r w:rsidR="00C150F2">
        <w:rPr>
          <w:rFonts w:ascii="Times New Roman" w:hAnsi="Times New Roman" w:cs="Times New Roman"/>
        </w:rPr>
        <w:t>reused, i.e., {20ms, 40ms, 80ms, 160ms}</w:t>
      </w:r>
      <w:r w:rsidR="002C0F99">
        <w:rPr>
          <w:rFonts w:ascii="Times New Roman" w:hAnsi="Times New Roman" w:cs="Times New Roman"/>
        </w:rPr>
        <w:t xml:space="preserve">. </w:t>
      </w:r>
    </w:p>
    <w:p w14:paraId="25728112" w14:textId="4B605BD5" w:rsidR="002C0F99" w:rsidRDefault="002C0F99" w:rsidP="008767D5">
      <w:pPr>
        <w:rPr>
          <w:rFonts w:ascii="Times New Roman" w:hAnsi="Times New Roman" w:cs="Times New Roman"/>
        </w:rPr>
      </w:pPr>
    </w:p>
    <w:p w14:paraId="4AAFE347" w14:textId="5B8A0A6D" w:rsidR="002C0F99" w:rsidRDefault="002C0F99" w:rsidP="008767D5">
      <w:pPr>
        <w:rPr>
          <w:rFonts w:ascii="Times New Roman" w:hAnsi="Times New Roman" w:cs="Times New Roman"/>
        </w:rPr>
      </w:pPr>
      <w:r>
        <w:rPr>
          <w:rFonts w:ascii="Times New Roman" w:hAnsi="Times New Roman" w:cs="Times New Roman"/>
        </w:rPr>
        <w:t>In ord</w:t>
      </w:r>
      <w:r w:rsidR="007A34D8">
        <w:rPr>
          <w:rFonts w:ascii="Times New Roman" w:hAnsi="Times New Roman" w:cs="Times New Roman"/>
        </w:rPr>
        <w:t xml:space="preserve">er to </w:t>
      </w:r>
      <w:r w:rsidR="007A03BC">
        <w:rPr>
          <w:rFonts w:ascii="Times New Roman" w:hAnsi="Times New Roman" w:cs="Times New Roman"/>
        </w:rPr>
        <w:t xml:space="preserve">fully exploit NES gain from dynamic indication, the adaptation indication can be carried by common DCI. </w:t>
      </w:r>
      <w:r w:rsidR="001E1C07">
        <w:rPr>
          <w:rFonts w:ascii="Times New Roman" w:hAnsi="Times New Roman" w:cs="Times New Roman"/>
        </w:rPr>
        <w:t xml:space="preserve">It is unnecessary to define new DCI format for SSB periodicity </w:t>
      </w:r>
      <w:r w:rsidR="00397E4C">
        <w:rPr>
          <w:rFonts w:ascii="Times New Roman" w:hAnsi="Times New Roman" w:cs="Times New Roman"/>
        </w:rPr>
        <w:t xml:space="preserve">adaptation. Considering there are sufficient spare bits in DCI format 1_0 scrambled by SI-RNTI, P-RNTI or RA-RNTI, </w:t>
      </w:r>
      <w:proofErr w:type="spellStart"/>
      <w:r w:rsidR="00397E4C">
        <w:rPr>
          <w:rFonts w:ascii="Times New Roman" w:hAnsi="Times New Roman" w:cs="Times New Roman"/>
        </w:rPr>
        <w:t>gNB</w:t>
      </w:r>
      <w:proofErr w:type="spellEnd"/>
      <w:r w:rsidR="00397E4C">
        <w:rPr>
          <w:rFonts w:ascii="Times New Roman" w:hAnsi="Times New Roman" w:cs="Times New Roman"/>
        </w:rPr>
        <w:t xml:space="preserve"> can indicate UE which SSB burst periodicity is applied via DCI format 1_0 transmitted in CSS.</w:t>
      </w:r>
    </w:p>
    <w:p w14:paraId="59BECE37" w14:textId="07F9ECED" w:rsidR="00397E4C" w:rsidRDefault="00397E4C" w:rsidP="008767D5">
      <w:pPr>
        <w:rPr>
          <w:rFonts w:ascii="Times New Roman" w:hAnsi="Times New Roman" w:cs="Times New Roman"/>
        </w:rPr>
      </w:pPr>
    </w:p>
    <w:p w14:paraId="1A02E484" w14:textId="60374264" w:rsidR="00397E4C" w:rsidRDefault="00397E4C" w:rsidP="008767D5">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9: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42FAEAFE" w14:textId="4C374840" w:rsidR="00397E4C" w:rsidRDefault="00397E4C" w:rsidP="00397E4C">
      <w:pPr>
        <w:pStyle w:val="a8"/>
        <w:numPr>
          <w:ilvl w:val="0"/>
          <w:numId w:val="2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SI-RNTI, P-RNTI or RA-RNTI</w:t>
      </w:r>
      <w:r w:rsidR="00347C56">
        <w:rPr>
          <w:rFonts w:ascii="Times New Roman" w:hAnsi="Times New Roman" w:cs="Times New Roman"/>
          <w:b/>
          <w:bCs/>
          <w:i/>
          <w:iCs/>
        </w:rPr>
        <w:t>.</w:t>
      </w:r>
    </w:p>
    <w:p w14:paraId="7EC37DBA" w14:textId="7FDB9A96" w:rsidR="00397E4C" w:rsidRDefault="00397E4C" w:rsidP="00397E4C">
      <w:pPr>
        <w:pStyle w:val="a8"/>
        <w:numPr>
          <w:ilvl w:val="0"/>
          <w:numId w:val="2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r w:rsidR="00347C56">
        <w:rPr>
          <w:rFonts w:ascii="Times New Roman" w:hAnsi="Times New Roman" w:cs="Times New Roman"/>
          <w:b/>
          <w:bCs/>
          <w:i/>
          <w:iCs/>
        </w:rPr>
        <w:t>.</w:t>
      </w:r>
    </w:p>
    <w:p w14:paraId="127A0377" w14:textId="26C65671" w:rsidR="00397E4C" w:rsidRPr="00397E4C" w:rsidRDefault="00397E4C" w:rsidP="00397E4C">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r w:rsidR="00347C56">
        <w:rPr>
          <w:rFonts w:ascii="Times New Roman" w:hAnsi="Times New Roman" w:cs="Times New Roman"/>
          <w:b/>
          <w:bCs/>
          <w:i/>
          <w:iCs/>
        </w:rPr>
        <w:t>.</w:t>
      </w:r>
    </w:p>
    <w:p w14:paraId="2240F783" w14:textId="18770777" w:rsidR="002B22DC"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06BAF890"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resources,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belonging to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4F38A0D5"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10</w:t>
      </w:r>
      <w:r>
        <w:rPr>
          <w:rFonts w:ascii="Times New Roman" w:hAnsi="Times New Roman" w:cs="Times New Roman"/>
          <w:b/>
          <w:bCs/>
          <w:i/>
          <w:iCs/>
        </w:rPr>
        <w:t>: The adaptation of PRACH can be applied to CBRA and CFRA, including 4-step RACH and 2-step RACH.</w:t>
      </w:r>
    </w:p>
    <w:p w14:paraId="127860BE" w14:textId="77777777" w:rsidR="00994D72" w:rsidRPr="00994D72" w:rsidRDefault="00994D72" w:rsidP="00852D74">
      <w:pPr>
        <w:rPr>
          <w:rFonts w:ascii="Times New Roman" w:hAnsi="Times New Roman" w:cs="Times New Roman"/>
        </w:rPr>
      </w:pPr>
    </w:p>
    <w:p w14:paraId="7BE4FD50" w14:textId="1067DF92" w:rsidR="00696E82" w:rsidRDefault="00562C04" w:rsidP="00EC565C">
      <w:pPr>
        <w:pStyle w:val="3"/>
      </w:pPr>
      <w:r w:rsidRPr="006C2F0C">
        <w:rPr>
          <w:rFonts w:ascii="Arial" w:hAnsi="Arial" w:cs="Arial"/>
          <w:sz w:val="24"/>
          <w:szCs w:val="24"/>
        </w:rPr>
        <w:lastRenderedPageBreak/>
        <w:t>2.</w:t>
      </w:r>
      <w:r w:rsidR="00046027" w:rsidRPr="006C2F0C">
        <w:rPr>
          <w:rFonts w:ascii="Arial" w:hAnsi="Arial" w:cs="Arial"/>
          <w:sz w:val="24"/>
          <w:szCs w:val="24"/>
        </w:rPr>
        <w:t>3</w:t>
      </w:r>
      <w:r w:rsidRPr="006C2F0C">
        <w:rPr>
          <w:rFonts w:ascii="Arial" w:hAnsi="Arial" w:cs="Arial"/>
          <w:sz w:val="24"/>
          <w:szCs w:val="24"/>
        </w:rPr>
        <w:t xml:space="preserve">.1 </w:t>
      </w:r>
      <w:r w:rsidR="00714A0E">
        <w:rPr>
          <w:rFonts w:ascii="Arial" w:hAnsi="Arial" w:cs="Arial"/>
          <w:sz w:val="24"/>
          <w:szCs w:val="24"/>
        </w:rPr>
        <w:t>Configuration of additional PRACH resource for adaptation</w:t>
      </w:r>
      <w:r w:rsidR="00D508CF" w:rsidRPr="006C2F0C">
        <w:rPr>
          <w:rFonts w:ascii="Arial" w:hAnsi="Arial" w:cs="Arial"/>
          <w:sz w:val="24"/>
          <w:szCs w:val="24"/>
        </w:rPr>
        <w:t xml:space="preserve"> </w:t>
      </w:r>
    </w:p>
    <w:p w14:paraId="7EC65212" w14:textId="553766F6" w:rsidR="00B470A2" w:rsidRDefault="00AC2D72" w:rsidP="0026012A">
      <w:p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derives time domain resources and frequency domain resources for PRACH according to </w:t>
      </w:r>
      <w:r w:rsidR="00161B49">
        <w:rPr>
          <w:rFonts w:ascii="Times New Roman" w:hAnsi="Times New Roman" w:cs="Times New Roman"/>
        </w:rPr>
        <w:t xml:space="preserve">RACH configuration index and </w:t>
      </w:r>
      <w:r w:rsidR="00161B49" w:rsidRPr="001F43FB">
        <w:rPr>
          <w:rFonts w:ascii="Times New Roman" w:hAnsi="Times New Roman" w:cs="Times New Roman"/>
          <w:i/>
          <w:iCs/>
        </w:rPr>
        <w:t>msg1-FDM</w:t>
      </w:r>
      <w:r w:rsidR="001F43FB">
        <w:rPr>
          <w:rFonts w:ascii="Times New Roman" w:hAnsi="Times New Roman" w:cs="Times New Roman"/>
          <w:i/>
          <w:iCs/>
        </w:rPr>
        <w:t>/</w:t>
      </w:r>
      <w:r w:rsidR="001F43FB" w:rsidRPr="001F43FB">
        <w:rPr>
          <w:rFonts w:ascii="Times New Roman" w:hAnsi="Times New Roman" w:cs="Times New Roman"/>
          <w:i/>
          <w:iCs/>
        </w:rPr>
        <w:t>msg1-FrequencyStart</w:t>
      </w:r>
      <w:r w:rsidR="00161B49">
        <w:rPr>
          <w:rFonts w:ascii="Times New Roman" w:hAnsi="Times New Roman" w:cs="Times New Roman"/>
        </w:rPr>
        <w:t>, respectively.</w:t>
      </w:r>
      <w:r w:rsidR="001F43FB">
        <w:rPr>
          <w:rFonts w:ascii="Times New Roman" w:hAnsi="Times New Roman" w:cs="Times New Roman"/>
        </w:rPr>
        <w:t xml:space="preserve"> </w:t>
      </w:r>
      <w:r w:rsidR="00192EF7">
        <w:rPr>
          <w:rFonts w:ascii="Times New Roman" w:hAnsi="Times New Roman" w:cs="Times New Roman"/>
        </w:rPr>
        <w:t>Regarding how to configure additional PRACH resource, it was agreed that a PRACH configuration index is needed.</w:t>
      </w:r>
      <w:r w:rsidR="002C09F1">
        <w:rPr>
          <w:rFonts w:ascii="Times New Roman" w:hAnsi="Times New Roman" w:cs="Times New Roman"/>
        </w:rPr>
        <w:t xml:space="preserve"> Regarding whether a same RACH configuration index as legacy PRACH resource is provided for additional PRACH resource, there are two directions:</w:t>
      </w:r>
    </w:p>
    <w:p w14:paraId="4975D9BC" w14:textId="160DF7FF" w:rsidR="002C09F1" w:rsidRDefault="00C6422E" w:rsidP="002C09F1">
      <w:pPr>
        <w:pStyle w:val="a8"/>
        <w:numPr>
          <w:ilvl w:val="0"/>
          <w:numId w:val="56"/>
        </w:numPr>
        <w:ind w:firstLineChars="0"/>
        <w:rPr>
          <w:rFonts w:ascii="Times New Roman" w:hAnsi="Times New Roman" w:cs="Times New Roman"/>
        </w:rPr>
      </w:pPr>
      <w:r>
        <w:rPr>
          <w:rFonts w:ascii="Times New Roman" w:hAnsi="Times New Roman" w:cs="Times New Roman"/>
        </w:rPr>
        <w:t xml:space="preserve">Option 1: </w:t>
      </w:r>
      <w:r w:rsidR="002C09F1">
        <w:rPr>
          <w:rFonts w:ascii="Times New Roman" w:hAnsi="Times New Roman" w:cs="Times New Roman" w:hint="eastAsia"/>
        </w:rPr>
        <w:t>T</w:t>
      </w:r>
      <w:r w:rsidR="002C09F1">
        <w:rPr>
          <w:rFonts w:ascii="Times New Roman" w:hAnsi="Times New Roman" w:cs="Times New Roman"/>
        </w:rPr>
        <w:t>he PRACH configuration index for the additional PRACH resources is same as the PRACH configuration index for the legacy resource</w:t>
      </w:r>
      <w:r w:rsidR="00C023E5">
        <w:rPr>
          <w:rFonts w:ascii="Times New Roman" w:hAnsi="Times New Roman" w:cs="Times New Roman"/>
        </w:rPr>
        <w:t xml:space="preserve">. Additional parameters are needed for determining the additional PRACH resources. In the other words, </w:t>
      </w:r>
      <w:r w:rsidR="00613766">
        <w:rPr>
          <w:rFonts w:ascii="Times New Roman" w:hAnsi="Times New Roman" w:cs="Times New Roman"/>
        </w:rPr>
        <w:t>legacy PRACH resources play a role as reference resource for determining additional PRACH resources.</w:t>
      </w:r>
    </w:p>
    <w:p w14:paraId="30EFB29A" w14:textId="2A6889F7" w:rsidR="00C6422E" w:rsidRDefault="00C6422E" w:rsidP="002C09F1">
      <w:pPr>
        <w:pStyle w:val="a8"/>
        <w:numPr>
          <w:ilvl w:val="0"/>
          <w:numId w:val="56"/>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2: The PRACH configuration index for the additional PRACH resources is different from the PRACH configuration index for the legacy resource.</w:t>
      </w:r>
      <w:r w:rsidR="007C32D9">
        <w:rPr>
          <w:rFonts w:ascii="Times New Roman" w:hAnsi="Times New Roman" w:cs="Times New Roman"/>
        </w:rPr>
        <w:t xml:space="preserve"> </w:t>
      </w:r>
    </w:p>
    <w:p w14:paraId="07818820" w14:textId="13D1E584" w:rsidR="006F01F1" w:rsidRDefault="006F01F1"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rom technical perspective, we believe either way works.</w:t>
      </w:r>
      <w:r w:rsidR="009D7292">
        <w:rPr>
          <w:rFonts w:ascii="Times New Roman" w:hAnsi="Times New Roman" w:cs="Times New Roman"/>
        </w:rPr>
        <w:t xml:space="preserve"> Option 2 implies that the additional PRACH resources has to be determined by one of the configurations defined in TS38.211. T</w:t>
      </w:r>
      <w:r w:rsidR="009D7292">
        <w:rPr>
          <w:rFonts w:ascii="Times New Roman" w:hAnsi="Times New Roman" w:cs="Times New Roman" w:hint="eastAsia"/>
        </w:rPr>
        <w:t>he</w:t>
      </w:r>
      <w:r w:rsidR="009D7292">
        <w:rPr>
          <w:rFonts w:ascii="Times New Roman" w:hAnsi="Times New Roman" w:cs="Times New Roman"/>
        </w:rPr>
        <w:t xml:space="preserve"> time domain resources for additional PRACH may be lack of flexibility to some extent. </w:t>
      </w:r>
      <w:r w:rsidR="001C6CBB">
        <w:rPr>
          <w:rFonts w:ascii="Times New Roman" w:hAnsi="Times New Roman" w:cs="Times New Roman"/>
        </w:rPr>
        <w:t xml:space="preserve">Option 1 treat legacy PRACH resources as reference and determine additional PRACH resources via </w:t>
      </w:r>
      <w:r w:rsidR="00B976D3">
        <w:rPr>
          <w:rFonts w:ascii="Times New Roman" w:hAnsi="Times New Roman" w:cs="Times New Roman"/>
        </w:rPr>
        <w:t xml:space="preserve">adjusting relevant parameters, e.g., </w:t>
      </w:r>
      <w:r w:rsidR="003272AB">
        <w:rPr>
          <w:rFonts w:ascii="Times New Roman" w:hAnsi="Times New Roman" w:cs="Times New Roman"/>
        </w:rPr>
        <w:t>periodicity, time offset, (</w:t>
      </w:r>
      <w:proofErr w:type="spellStart"/>
      <w:proofErr w:type="gramStart"/>
      <w:r w:rsidR="003272AB">
        <w:rPr>
          <w:rFonts w:ascii="Times New Roman" w:hAnsi="Times New Roman" w:cs="Times New Roman"/>
        </w:rPr>
        <w:t>x,y</w:t>
      </w:r>
      <w:proofErr w:type="spellEnd"/>
      <w:proofErr w:type="gramEnd"/>
      <w:r w:rsidR="003272AB">
        <w:rPr>
          <w:rFonts w:ascii="Times New Roman" w:hAnsi="Times New Roman" w:cs="Times New Roman"/>
        </w:rPr>
        <w:t>) value and slot number. In theory, option 1 is more flexible as it doesn’t need to follow</w:t>
      </w:r>
      <w:r w:rsidR="006A6DF9">
        <w:rPr>
          <w:rFonts w:ascii="Times New Roman" w:hAnsi="Times New Roman" w:cs="Times New Roman"/>
        </w:rPr>
        <w:t xml:space="preserve"> the restriction of current RACH configuration.</w:t>
      </w:r>
      <w:r w:rsidR="003C07DC">
        <w:rPr>
          <w:rFonts w:ascii="Times New Roman" w:hAnsi="Times New Roman" w:cs="Times New Roman"/>
        </w:rPr>
        <w:t xml:space="preserve"> On the other hand, option 2 is simpler.</w:t>
      </w:r>
    </w:p>
    <w:p w14:paraId="6F3DCF1D" w14:textId="313F88F7" w:rsidR="00686FAB" w:rsidRDefault="00686FAB" w:rsidP="006F01F1">
      <w:pPr>
        <w:rPr>
          <w:rFonts w:ascii="Times New Roman" w:hAnsi="Times New Roman" w:cs="Times New Roman"/>
        </w:rPr>
      </w:pPr>
    </w:p>
    <w:p w14:paraId="6D764844" w14:textId="2A7D8936" w:rsidR="00686FAB" w:rsidRDefault="00686FAB" w:rsidP="006F01F1">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egarding whether muting/masking ROs is needed, we don’t see the necessity. </w:t>
      </w:r>
      <w:r w:rsidR="002D017C">
        <w:rPr>
          <w:rFonts w:ascii="Times New Roman" w:hAnsi="Times New Roman" w:cs="Times New Roman"/>
        </w:rPr>
        <w:t>If a subset of additional PRACH resources fully overlapped with legacy PRACH resources, they should be treated as legacy PRACH resources instead of additional ones.</w:t>
      </w:r>
    </w:p>
    <w:p w14:paraId="2D059B69" w14:textId="4B27C6DD" w:rsidR="001E6071" w:rsidRDefault="001E6071" w:rsidP="006F01F1">
      <w:pPr>
        <w:rPr>
          <w:rFonts w:ascii="Times New Roman" w:hAnsi="Times New Roman" w:cs="Times New Roman"/>
        </w:rPr>
      </w:pPr>
    </w:p>
    <w:p w14:paraId="5004DD35" w14:textId="685B7394" w:rsidR="001E6071" w:rsidRPr="001E6071" w:rsidRDefault="001E6071" w:rsidP="006F01F1">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 xml:space="preserve">roposal 11: </w:t>
      </w:r>
      <w:r w:rsidR="003C07DC">
        <w:rPr>
          <w:rFonts w:ascii="Times New Roman" w:hAnsi="Times New Roman" w:cs="Times New Roman"/>
          <w:b/>
          <w:bCs/>
          <w:i/>
          <w:iCs/>
        </w:rPr>
        <w:t>For adaptation of PRACH in time domain, the additional PRACH resources are configured based on a same PRACH</w:t>
      </w:r>
      <w:r w:rsidR="00CB6962">
        <w:rPr>
          <w:rFonts w:ascii="Times New Roman" w:hAnsi="Times New Roman" w:cs="Times New Roman"/>
          <w:b/>
          <w:bCs/>
          <w:i/>
          <w:iCs/>
        </w:rPr>
        <w:t xml:space="preserve"> or a different</w:t>
      </w:r>
      <w:r w:rsidR="003C07DC">
        <w:rPr>
          <w:rFonts w:ascii="Times New Roman" w:hAnsi="Times New Roman" w:cs="Times New Roman"/>
          <w:b/>
          <w:bCs/>
          <w:i/>
          <w:iCs/>
        </w:rPr>
        <w:t xml:space="preserve"> configuration index </w:t>
      </w:r>
      <w:r w:rsidR="00CB6962">
        <w:rPr>
          <w:rFonts w:ascii="Times New Roman" w:hAnsi="Times New Roman" w:cs="Times New Roman"/>
          <w:b/>
          <w:bCs/>
          <w:i/>
          <w:iCs/>
        </w:rPr>
        <w:t>from</w:t>
      </w:r>
      <w:r w:rsidR="003C07DC">
        <w:rPr>
          <w:rFonts w:ascii="Times New Roman" w:hAnsi="Times New Roman" w:cs="Times New Roman"/>
          <w:b/>
          <w:bCs/>
          <w:i/>
          <w:iCs/>
        </w:rPr>
        <w:t xml:space="preserve"> the PRACH configuration index for the legacy PRACH resources. </w:t>
      </w: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1CF8ED9A" w14:textId="65CB021A" w:rsidR="002F34D0" w:rsidRPr="006B63FF" w:rsidRDefault="00B3711A" w:rsidP="0026012A">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w:t>
      </w:r>
      <w:r w:rsidR="00CC7B18">
        <w:rPr>
          <w:rFonts w:ascii="Times New Roman" w:hAnsi="Times New Roman" w:cs="Times New Roman"/>
        </w:rPr>
        <w:t xml:space="preserve">by </w:t>
      </w:r>
      <w:r w:rsidR="002074E9" w:rsidRPr="006B63FF">
        <w:rPr>
          <w:rFonts w:ascii="Times New Roman" w:hAnsi="Times New Roman" w:cs="Times New Roman"/>
        </w:rPr>
        <w:t xml:space="preserve">SIB1 and UE-dedicated RRC signaling.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adjust available RACH resources based on current specification. Take common configuration as an example,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problems, </w:t>
      </w:r>
      <w:proofErr w:type="spellStart"/>
      <w:r w:rsidR="00673994" w:rsidRPr="006B63FF">
        <w:rPr>
          <w:rFonts w:ascii="Times New Roman" w:hAnsi="Times New Roman" w:cs="Times New Roman"/>
        </w:rPr>
        <w:t>gNB</w:t>
      </w:r>
      <w:proofErr w:type="spellEnd"/>
      <w:r w:rsidR="00673994" w:rsidRPr="006B63FF">
        <w:rPr>
          <w:rFonts w:ascii="Times New Roman" w:hAnsi="Times New Roman" w:cs="Times New Roman"/>
        </w:rPr>
        <w:t xml:space="preserve"> can also adapt PRACH transmission in time domain via new mechanisms. </w:t>
      </w:r>
      <w:r w:rsidR="002F34D0" w:rsidRPr="006B63FF">
        <w:rPr>
          <w:rFonts w:ascii="Times New Roman" w:hAnsi="Times New Roman" w:cs="Times New Roman"/>
        </w:rPr>
        <w:t>At least the following two directions can be further studied:</w:t>
      </w:r>
    </w:p>
    <w:p w14:paraId="2D8EAEFD" w14:textId="28D0388C" w:rsidR="00056C86" w:rsidRPr="006B63FF" w:rsidRDefault="00B857DD"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Inform</w:t>
      </w:r>
      <w:r w:rsidR="002F34D0" w:rsidRPr="006B63FF">
        <w:rPr>
          <w:rFonts w:ascii="Times New Roman" w:hAnsi="Times New Roman" w:cs="Times New Roman"/>
        </w:rPr>
        <w:t xml:space="preserve"> PRACH adaptation in time domain via </w:t>
      </w:r>
      <w:r w:rsidRPr="006B63FF">
        <w:rPr>
          <w:rFonts w:ascii="Times New Roman" w:hAnsi="Times New Roman" w:cs="Times New Roman"/>
        </w:rPr>
        <w:t>dynamic signaling, e.g.</w:t>
      </w:r>
      <w:r w:rsidR="003C6DD4">
        <w:rPr>
          <w:rFonts w:ascii="Times New Roman" w:hAnsi="Times New Roman" w:cs="Times New Roman"/>
        </w:rPr>
        <w:t>,</w:t>
      </w:r>
      <w:r w:rsidRPr="006B63FF">
        <w:rPr>
          <w:rFonts w:ascii="Times New Roman" w:hAnsi="Times New Roman" w:cs="Times New Roman"/>
        </w:rPr>
        <w:t xml:space="preserve"> PDCCH.</w:t>
      </w:r>
      <w:r w:rsidR="00147F0C" w:rsidRPr="006B63FF">
        <w:rPr>
          <w:rFonts w:ascii="Times New Roman" w:hAnsi="Times New Roman" w:cs="Times New Roman"/>
        </w:rPr>
        <w:t xml:space="preserve"> </w:t>
      </w:r>
      <w:proofErr w:type="spellStart"/>
      <w:r w:rsidR="00551A82" w:rsidRPr="006B63FF">
        <w:rPr>
          <w:rFonts w:ascii="Times New Roman" w:hAnsi="Times New Roman" w:cs="Times New Roman"/>
        </w:rPr>
        <w:t>gNB</w:t>
      </w:r>
      <w:proofErr w:type="spellEnd"/>
      <w:r w:rsidR="00551A82" w:rsidRPr="006B63FF">
        <w:rPr>
          <w:rFonts w:ascii="Times New Roman" w:hAnsi="Times New Roman" w:cs="Times New Roman"/>
        </w:rPr>
        <w:t xml:space="preserve"> can directly indicate the intended RACH configuration or indicate a scaling factor for the periodicity of RACH configuration. Meanwhile, we need to keep in mind that </w:t>
      </w:r>
      <w:r w:rsidR="00056C86" w:rsidRPr="006B63FF">
        <w:rPr>
          <w:rFonts w:ascii="Times New Roman" w:hAnsi="Times New Roman" w:cs="Times New Roman"/>
        </w:rPr>
        <w:t xml:space="preserve">we should also </w:t>
      </w:r>
      <w:r w:rsidR="00056C86" w:rsidRPr="006B63FF">
        <w:rPr>
          <w:rFonts w:ascii="Times New Roman" w:hAnsi="Times New Roman" w:cs="Times New Roman"/>
        </w:rPr>
        <w:lastRenderedPageBreak/>
        <w:t>consider the potential impacts on non-NES UE. Furthermore, standardization efforts should also be carefully assessed.</w:t>
      </w:r>
    </w:p>
    <w:p w14:paraId="0AD00E40" w14:textId="30732D9D" w:rsidR="00B3711A" w:rsidRDefault="00056C86"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 xml:space="preserve">The PRACH adaptation in time domain is determined or triggered by certain conditions, e.g., if SSB is turned off or the SSB periodicity is adapted to very long, it may be unnecessary to receive PRACH in regular way as it is not helpful to reduce power consumption at </w:t>
      </w:r>
      <w:proofErr w:type="spellStart"/>
      <w:r w:rsidRPr="006B63FF">
        <w:rPr>
          <w:rFonts w:ascii="Times New Roman" w:hAnsi="Times New Roman" w:cs="Times New Roman"/>
        </w:rPr>
        <w:t>gNB</w:t>
      </w:r>
      <w:proofErr w:type="spellEnd"/>
      <w:r w:rsidRPr="006B63FF">
        <w:rPr>
          <w:rFonts w:ascii="Times New Roman" w:hAnsi="Times New Roman" w:cs="Times New Roman"/>
        </w:rPr>
        <w:t xml:space="preserve"> side.</w:t>
      </w:r>
    </w:p>
    <w:p w14:paraId="7543E406" w14:textId="55794B54" w:rsidR="00FD73C3" w:rsidRPr="006B63FF" w:rsidRDefault="00FD73C3" w:rsidP="002F34D0">
      <w:pPr>
        <w:pStyle w:val="a8"/>
        <w:numPr>
          <w:ilvl w:val="0"/>
          <w:numId w:val="14"/>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PRACH adaptation in time domain is indicated via reusing existing mechanism, i.e., </w:t>
      </w:r>
      <w:proofErr w:type="spellStart"/>
      <w:r w:rsidR="003F25AF">
        <w:rPr>
          <w:rFonts w:ascii="Times New Roman" w:hAnsi="Times New Roman" w:cs="Times New Roman"/>
        </w:rPr>
        <w:t>gNB</w:t>
      </w:r>
      <w:proofErr w:type="spellEnd"/>
      <w:r w:rsidR="003F25AF">
        <w:rPr>
          <w:rFonts w:ascii="Times New Roman" w:hAnsi="Times New Roman" w:cs="Times New Roman"/>
        </w:rPr>
        <w:t xml:space="preserve"> indicate UE an intended RACH configuration via updating SI. In this mechanism, </w:t>
      </w:r>
      <w:proofErr w:type="spellStart"/>
      <w:r w:rsidR="003F25AF">
        <w:rPr>
          <w:rFonts w:ascii="Times New Roman" w:hAnsi="Times New Roman" w:cs="Times New Roman"/>
        </w:rPr>
        <w:t>gNB</w:t>
      </w:r>
      <w:proofErr w:type="spellEnd"/>
      <w:r w:rsidR="003F25AF">
        <w:rPr>
          <w:rFonts w:ascii="Times New Roman" w:hAnsi="Times New Roman" w:cs="Times New Roman"/>
        </w:rPr>
        <w:t xml:space="preserve"> first has to transmit short message, which bring more power consumption and more resource consumption on paging transmission. The overall delay of PRACH adaptation should also be considered.</w:t>
      </w:r>
    </w:p>
    <w:p w14:paraId="26F4DFF4" w14:textId="3ED275F2" w:rsidR="00775C1E" w:rsidRDefault="00775C1E" w:rsidP="0026012A">
      <w:pPr>
        <w:rPr>
          <w:rFonts w:ascii="Times New Roman" w:hAnsi="Times New Roman" w:cs="Times New Roman"/>
        </w:rPr>
      </w:pPr>
    </w:p>
    <w:p w14:paraId="2B038AC0" w14:textId="71D2AFE7" w:rsidR="00E80A77" w:rsidRPr="00EC565C" w:rsidRDefault="00E80A77" w:rsidP="0026012A">
      <w:pPr>
        <w:rPr>
          <w:rFonts w:ascii="Times New Roman" w:hAnsi="Times New Roman" w:cs="Times New Roman"/>
          <w:szCs w:val="21"/>
        </w:rPr>
      </w:pPr>
      <w:r w:rsidRPr="00EC565C">
        <w:rPr>
          <w:rFonts w:ascii="Times New Roman" w:hAnsi="Times New Roman" w:cs="Times New Roman" w:hint="eastAsia"/>
          <w:szCs w:val="21"/>
        </w:rPr>
        <w:t>I</w:t>
      </w:r>
      <w:r w:rsidRPr="00EC565C">
        <w:rPr>
          <w:rFonts w:ascii="Times New Roman" w:hAnsi="Times New Roman" w:cs="Times New Roman"/>
          <w:szCs w:val="21"/>
        </w:rPr>
        <w:t>n RAN1#117 meeting, the following options are identified for further down selection:</w:t>
      </w:r>
    </w:p>
    <w:p w14:paraId="7CEC4B13" w14:textId="77777777" w:rsidR="00E80A77" w:rsidRPr="00EC565C" w:rsidRDefault="00E80A77" w:rsidP="00E80A77">
      <w:pPr>
        <w:pStyle w:val="af1"/>
        <w:numPr>
          <w:ilvl w:val="0"/>
          <w:numId w:val="55"/>
        </w:numPr>
        <w:spacing w:before="0" w:after="0" w:line="240" w:lineRule="auto"/>
        <w:jc w:val="left"/>
        <w:rPr>
          <w:rFonts w:ascii="Times New Roman" w:hAnsi="Times New Roman"/>
          <w:sz w:val="21"/>
          <w:szCs w:val="21"/>
        </w:rPr>
      </w:pPr>
      <w:r w:rsidRPr="00EC565C">
        <w:rPr>
          <w:rFonts w:ascii="Times New Roman" w:hAnsi="Times New Roman"/>
          <w:sz w:val="21"/>
          <w:szCs w:val="21"/>
        </w:rPr>
        <w:t xml:space="preserve">Option 1: Higher layer </w:t>
      </w:r>
      <w:proofErr w:type="spellStart"/>
      <w:r w:rsidRPr="00EC565C">
        <w:rPr>
          <w:rFonts w:ascii="Times New Roman" w:hAnsi="Times New Roman"/>
          <w:sz w:val="21"/>
          <w:szCs w:val="21"/>
        </w:rPr>
        <w:t>signalling</w:t>
      </w:r>
      <w:proofErr w:type="spellEnd"/>
      <w:r w:rsidRPr="00EC565C">
        <w:rPr>
          <w:rFonts w:ascii="Times New Roman" w:hAnsi="Times New Roman"/>
          <w:sz w:val="21"/>
          <w:szCs w:val="21"/>
        </w:rPr>
        <w:t xml:space="preserve"> (with potential enhancements) based PRACH resource adaptation </w:t>
      </w:r>
    </w:p>
    <w:p w14:paraId="10091F3A" w14:textId="77777777" w:rsidR="00E80A77" w:rsidRPr="00EC565C" w:rsidRDefault="00E80A77" w:rsidP="00E80A77">
      <w:pPr>
        <w:pStyle w:val="af1"/>
        <w:numPr>
          <w:ilvl w:val="0"/>
          <w:numId w:val="55"/>
        </w:numPr>
        <w:spacing w:before="0" w:after="0" w:line="240" w:lineRule="auto"/>
        <w:jc w:val="left"/>
        <w:rPr>
          <w:rFonts w:ascii="Times New Roman" w:hAnsi="Times New Roman"/>
          <w:sz w:val="21"/>
          <w:szCs w:val="21"/>
        </w:rPr>
      </w:pPr>
      <w:r w:rsidRPr="00EC565C">
        <w:rPr>
          <w:rFonts w:ascii="Times New Roman" w:hAnsi="Times New Roman"/>
          <w:sz w:val="21"/>
          <w:szCs w:val="21"/>
        </w:rPr>
        <w:t xml:space="preserve">Option 2: L1-based adaptation to indicate whether the additional PRACH resources provided by semi-static </w:t>
      </w:r>
      <w:proofErr w:type="spellStart"/>
      <w:r w:rsidRPr="00EC565C">
        <w:rPr>
          <w:rFonts w:ascii="Times New Roman" w:hAnsi="Times New Roman"/>
          <w:sz w:val="21"/>
          <w:szCs w:val="21"/>
        </w:rPr>
        <w:t>signalling</w:t>
      </w:r>
      <w:proofErr w:type="spellEnd"/>
      <w:r w:rsidRPr="00EC565C">
        <w:rPr>
          <w:rFonts w:ascii="Times New Roman" w:hAnsi="Times New Roman"/>
          <w:sz w:val="21"/>
          <w:szCs w:val="21"/>
        </w:rPr>
        <w:t xml:space="preserve"> are available or not </w:t>
      </w:r>
    </w:p>
    <w:p w14:paraId="794F632B" w14:textId="77777777" w:rsidR="00E80A77" w:rsidRPr="00EC565C" w:rsidRDefault="00E80A77" w:rsidP="00E80A77">
      <w:pPr>
        <w:pStyle w:val="af1"/>
        <w:numPr>
          <w:ilvl w:val="0"/>
          <w:numId w:val="55"/>
        </w:numPr>
        <w:spacing w:before="0" w:after="0" w:line="240" w:lineRule="auto"/>
        <w:jc w:val="left"/>
        <w:rPr>
          <w:rFonts w:ascii="Times New Roman" w:hAnsi="Times New Roman"/>
          <w:sz w:val="21"/>
          <w:szCs w:val="21"/>
        </w:rPr>
      </w:pPr>
      <w:r w:rsidRPr="00EC565C">
        <w:rPr>
          <w:rFonts w:ascii="Times New Roman" w:hAnsi="Times New Roman"/>
          <w:sz w:val="21"/>
          <w:szCs w:val="21"/>
        </w:rPr>
        <w:t>Option 3: Adaptation of PRACH transmission according to predefined condition(s)</w:t>
      </w:r>
    </w:p>
    <w:p w14:paraId="0C099CDB" w14:textId="77777777" w:rsidR="00E80A77" w:rsidRPr="00EC565C" w:rsidRDefault="00E80A77" w:rsidP="00E80A77">
      <w:pPr>
        <w:pStyle w:val="af1"/>
        <w:numPr>
          <w:ilvl w:val="0"/>
          <w:numId w:val="55"/>
        </w:numPr>
        <w:spacing w:before="0" w:after="0" w:line="240" w:lineRule="auto"/>
        <w:jc w:val="left"/>
        <w:rPr>
          <w:rFonts w:ascii="Times New Roman" w:hAnsi="Times New Roman"/>
          <w:sz w:val="21"/>
          <w:szCs w:val="21"/>
        </w:rPr>
      </w:pPr>
      <w:r w:rsidRPr="00EC565C">
        <w:rPr>
          <w:rFonts w:ascii="Times New Roman" w:hAnsi="Times New Roman"/>
          <w:sz w:val="21"/>
          <w:szCs w:val="21"/>
        </w:rPr>
        <w:t xml:space="preserve">Option 4-rev1: L1-based adaptation to indicate whether a subset of the additional PRACH resources provided by semi-static </w:t>
      </w:r>
      <w:proofErr w:type="spellStart"/>
      <w:r w:rsidRPr="00EC565C">
        <w:rPr>
          <w:rFonts w:ascii="Times New Roman" w:hAnsi="Times New Roman"/>
          <w:sz w:val="21"/>
          <w:szCs w:val="21"/>
        </w:rPr>
        <w:t>signalling</w:t>
      </w:r>
      <w:proofErr w:type="spellEnd"/>
      <w:r w:rsidRPr="00EC565C">
        <w:rPr>
          <w:rFonts w:ascii="Times New Roman" w:hAnsi="Times New Roman"/>
          <w:sz w:val="21"/>
          <w:szCs w:val="21"/>
        </w:rPr>
        <w:t xml:space="preserve"> are available or not </w:t>
      </w:r>
    </w:p>
    <w:p w14:paraId="655BBFEF" w14:textId="77777777" w:rsidR="00E80A77" w:rsidRPr="00EC565C" w:rsidRDefault="00E80A77" w:rsidP="00E80A77">
      <w:pPr>
        <w:pStyle w:val="af1"/>
        <w:numPr>
          <w:ilvl w:val="0"/>
          <w:numId w:val="55"/>
        </w:numPr>
        <w:spacing w:before="0" w:after="0" w:line="240" w:lineRule="auto"/>
        <w:jc w:val="left"/>
        <w:rPr>
          <w:rFonts w:ascii="Times New Roman" w:hAnsi="Times New Roman"/>
          <w:sz w:val="21"/>
          <w:szCs w:val="21"/>
        </w:rPr>
      </w:pPr>
      <w:r w:rsidRPr="00EC565C">
        <w:rPr>
          <w:rFonts w:ascii="Times New Roman" w:hAnsi="Times New Roman"/>
          <w:sz w:val="21"/>
          <w:szCs w:val="21"/>
        </w:rPr>
        <w:t>Option 5: Enhanced cell DRX</w:t>
      </w:r>
    </w:p>
    <w:p w14:paraId="3AB32D60" w14:textId="41E9D944" w:rsidR="00E80A77" w:rsidRDefault="00E80A77" w:rsidP="0026012A">
      <w:pPr>
        <w:rPr>
          <w:rFonts w:ascii="Times New Roman" w:hAnsi="Times New Roman" w:cs="Times New Roman"/>
        </w:rPr>
      </w:pPr>
    </w:p>
    <w:p w14:paraId="4340DF18" w14:textId="45F995D5" w:rsidR="00843AB0" w:rsidRDefault="00843AB0"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option 1, the overall delay for a UE to </w:t>
      </w:r>
      <w:r w:rsidR="00F3340F">
        <w:rPr>
          <w:rFonts w:ascii="Times New Roman" w:hAnsi="Times New Roman" w:cs="Times New Roman"/>
        </w:rPr>
        <w:t xml:space="preserve">successfully decode higher layer signaling jeopardize the performance of PRACH adaptation. </w:t>
      </w:r>
      <w:r w:rsidR="00872604">
        <w:rPr>
          <w:rFonts w:ascii="Times New Roman" w:hAnsi="Times New Roman" w:cs="Times New Roman"/>
        </w:rPr>
        <w:t>It may not be able to match the changing conditions in the network. The overhead is also a concern if UE-dedicated RRC signaling is employed. Furthermore, the advantage of higher layer signaling based PRACH resource adaptation compared to the existing mechanism of RACH configuration is unclear.</w:t>
      </w:r>
    </w:p>
    <w:p w14:paraId="1D9C2EE9" w14:textId="5A964A8C" w:rsidR="00872604" w:rsidRDefault="00880971" w:rsidP="0026012A">
      <w:pPr>
        <w:rPr>
          <w:rFonts w:ascii="Times New Roman" w:hAnsi="Times New Roman" w:cs="Times New Roman"/>
        </w:rPr>
      </w:pPr>
      <w:r>
        <w:rPr>
          <w:rFonts w:ascii="Times New Roman" w:hAnsi="Times New Roman" w:cs="Times New Roman"/>
        </w:rPr>
        <w:t xml:space="preserve">The basic idea of option 2 and option 4-rev1 is to reuse existing DCI format to indicate PRACH resource adaptation. Thanks to the in-time nature of L1 signaling, </w:t>
      </w:r>
      <w:r w:rsidR="00E53D11">
        <w:rPr>
          <w:rFonts w:ascii="Times New Roman" w:hAnsi="Times New Roman" w:cs="Times New Roman"/>
        </w:rPr>
        <w:t xml:space="preserve">option 2 and option 4-rev1 can achieve the best NES gain. The key difference between option 2 and option 4-rev1 is the granularity of adaptation. Option 2 can indicate which predefined RACH configuration is available, i.e., legacy RACH configuration or additional RACH configuration. Option 4-rev is able to adapt PRACH resource </w:t>
      </w:r>
      <w:r w:rsidR="00E5042C">
        <w:rPr>
          <w:rFonts w:ascii="Times New Roman" w:hAnsi="Times New Roman" w:cs="Times New Roman"/>
        </w:rPr>
        <w:t xml:space="preserve">in a much </w:t>
      </w:r>
      <w:r w:rsidR="00A83ED3">
        <w:rPr>
          <w:rFonts w:ascii="Times New Roman" w:hAnsi="Times New Roman" w:cs="Times New Roman"/>
        </w:rPr>
        <w:t>smaller granularity, e.g., a subset of PRACH resources determined by additional RACH configuration can be deactivated.</w:t>
      </w:r>
      <w:r w:rsidR="00E53D11">
        <w:rPr>
          <w:rFonts w:ascii="Times New Roman" w:hAnsi="Times New Roman" w:cs="Times New Roman"/>
        </w:rPr>
        <w:t xml:space="preserve"> </w:t>
      </w:r>
      <w:r w:rsidR="00714FC5">
        <w:rPr>
          <w:rFonts w:ascii="Times New Roman" w:hAnsi="Times New Roman" w:cs="Times New Roman"/>
        </w:rPr>
        <w:t xml:space="preserve">Considering the benefit comes from enlarging the time domain gap between adjacent ROs so that </w:t>
      </w:r>
      <w:proofErr w:type="spellStart"/>
      <w:r w:rsidR="00714FC5">
        <w:rPr>
          <w:rFonts w:ascii="Times New Roman" w:hAnsi="Times New Roman" w:cs="Times New Roman"/>
        </w:rPr>
        <w:t>gNB</w:t>
      </w:r>
      <w:proofErr w:type="spellEnd"/>
      <w:r w:rsidR="00714FC5">
        <w:rPr>
          <w:rFonts w:ascii="Times New Roman" w:hAnsi="Times New Roman" w:cs="Times New Roman"/>
        </w:rPr>
        <w:t xml:space="preserve"> has more opportunity to go to sleep mode, it may be not promising </w:t>
      </w:r>
      <w:r w:rsidR="000B1A5F">
        <w:rPr>
          <w:rFonts w:ascii="Times New Roman" w:hAnsi="Times New Roman" w:cs="Times New Roman"/>
        </w:rPr>
        <w:t xml:space="preserve">to consider a mechanism of turn on/off a subset of PRACH resources from a RACH configuration. On the other hand, option 4-rev1 is much more complex than option 1. Furthermore, if </w:t>
      </w:r>
      <w:r w:rsidR="00596FC3">
        <w:rPr>
          <w:rFonts w:ascii="Times New Roman" w:hAnsi="Times New Roman" w:cs="Times New Roman"/>
        </w:rPr>
        <w:t>several RACH configurations are provided for dynamic indication purpose, option 2 is also able to achieve very good NES gain.</w:t>
      </w:r>
    </w:p>
    <w:p w14:paraId="52B6BF9D" w14:textId="47E1D34F" w:rsidR="00710444" w:rsidRDefault="00710444" w:rsidP="0026012A">
      <w:pPr>
        <w:rPr>
          <w:rFonts w:ascii="Times New Roman" w:hAnsi="Times New Roman" w:cs="Times New Roman"/>
        </w:rPr>
      </w:pPr>
    </w:p>
    <w:p w14:paraId="3D745F68" w14:textId="13495366" w:rsidR="00710444" w:rsidRDefault="00710444" w:rsidP="0026012A">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 xml:space="preserve">roposal 12: </w:t>
      </w:r>
      <w:r w:rsidR="00143850" w:rsidRPr="00143850">
        <w:rPr>
          <w:rFonts w:ascii="Times New Roman" w:hAnsi="Times New Roman" w:cs="Times New Roman"/>
          <w:b/>
          <w:bCs/>
          <w:i/>
          <w:iCs/>
        </w:rPr>
        <w:t>For the adaptation mechanism for additional PRACH resources,</w:t>
      </w:r>
      <w:r w:rsidR="00077CE2">
        <w:rPr>
          <w:rFonts w:ascii="Times New Roman" w:hAnsi="Times New Roman" w:cs="Times New Roman"/>
          <w:b/>
          <w:bCs/>
          <w:i/>
          <w:iCs/>
        </w:rPr>
        <w:t xml:space="preserve"> further study option 2 and option 4-rev.</w:t>
      </w:r>
    </w:p>
    <w:p w14:paraId="7F111C1C" w14:textId="4E7056E1" w:rsidR="00077CE2" w:rsidRDefault="00077CE2" w:rsidP="0026012A">
      <w:pPr>
        <w:rPr>
          <w:rFonts w:ascii="Times New Roman" w:hAnsi="Times New Roman" w:cs="Times New Roman"/>
          <w:b/>
          <w:bCs/>
          <w:i/>
          <w:iCs/>
        </w:rPr>
      </w:pPr>
    </w:p>
    <w:p w14:paraId="46C1E78E" w14:textId="31DA40A3" w:rsidR="00077CE2" w:rsidRPr="00077CE2" w:rsidRDefault="002326B1" w:rsidP="0026012A">
      <w:pPr>
        <w:rPr>
          <w:rFonts w:ascii="Times New Roman" w:hAnsi="Times New Roman" w:cs="Times New Roman"/>
        </w:rPr>
      </w:pPr>
      <w:r>
        <w:rPr>
          <w:rFonts w:ascii="Times New Roman" w:hAnsi="Times New Roman" w:cs="Times New Roman"/>
        </w:rPr>
        <w:t>Considering DCI format 1_0 scrambled by SI-RNTI, P-RNTI and RA-RNTI has lots of spare bits, they can be used for PRACH resource adaptation.</w:t>
      </w:r>
      <w:r w:rsidR="003C79E0">
        <w:rPr>
          <w:rFonts w:ascii="Times New Roman" w:hAnsi="Times New Roman" w:cs="Times New Roman"/>
        </w:rPr>
        <w:t xml:space="preserve"> </w:t>
      </w:r>
      <w:r w:rsidR="002C6558">
        <w:rPr>
          <w:rFonts w:ascii="Times New Roman" w:hAnsi="Times New Roman" w:cs="Times New Roman"/>
        </w:rPr>
        <w:t xml:space="preserve">The detail </w:t>
      </w:r>
      <w:r w:rsidR="000D34B1">
        <w:rPr>
          <w:rFonts w:ascii="Times New Roman" w:hAnsi="Times New Roman" w:cs="Times New Roman"/>
        </w:rPr>
        <w:t xml:space="preserve">DCI content design can be determined </w:t>
      </w:r>
      <w:r w:rsidR="000D34B1">
        <w:rPr>
          <w:rFonts w:ascii="Times New Roman" w:hAnsi="Times New Roman" w:cs="Times New Roman"/>
        </w:rPr>
        <w:lastRenderedPageBreak/>
        <w:t>after the down-selection between option 2 and option 4-rev.</w:t>
      </w:r>
    </w:p>
    <w:p w14:paraId="31DAA4F9" w14:textId="77777777" w:rsidR="00826056" w:rsidRPr="00826056" w:rsidRDefault="00826056" w:rsidP="00EC565C">
      <w:pPr>
        <w:rPr>
          <w:rFonts w:hint="eastAsia"/>
          <w:b/>
          <w:bCs/>
        </w:rPr>
      </w:pPr>
    </w:p>
    <w:p w14:paraId="56EF496B" w14:textId="4E19AF4E"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121FF9">
        <w:rPr>
          <w:rFonts w:ascii="Arial" w:hAnsi="Arial" w:cs="Arial"/>
          <w:sz w:val="24"/>
          <w:szCs w:val="24"/>
        </w:rPr>
        <w:t>3</w:t>
      </w:r>
      <w:r w:rsidR="00121FF9" w:rsidRPr="006C2F0C">
        <w:rPr>
          <w:rFonts w:ascii="Arial" w:hAnsi="Arial" w:cs="Arial"/>
          <w:sz w:val="24"/>
          <w:szCs w:val="24"/>
        </w:rPr>
        <w:t xml:space="preserve"> </w:t>
      </w:r>
      <w:r w:rsidRPr="006C2F0C">
        <w:rPr>
          <w:rFonts w:ascii="Arial" w:hAnsi="Arial" w:cs="Arial"/>
          <w:sz w:val="24"/>
          <w:szCs w:val="24"/>
        </w:rPr>
        <w:t>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300A6B0" w:rsidR="003F4D6E" w:rsidRPr="00634E05" w:rsidRDefault="008E7F38" w:rsidP="00634E05">
      <w:pPr>
        <w:pStyle w:val="af"/>
        <w:jc w:val="center"/>
        <w:rPr>
          <w:rFonts w:ascii="Times New Roman" w:hAnsi="Times New Roman" w:cs="Times New Roman"/>
          <w:sz w:val="21"/>
          <w:szCs w:val="21"/>
        </w:rPr>
      </w:pPr>
      <w:bookmarkStart w:id="8" w:name="_Ref159009360"/>
      <w:bookmarkStart w:id="9" w:name="_Ref159009355"/>
      <w:r w:rsidRPr="008E7F38">
        <w:rPr>
          <w:rFonts w:ascii="Times New Roman" w:hAnsi="Times New Roman" w:cs="Times New Roman"/>
          <w:sz w:val="21"/>
          <w:szCs w:val="21"/>
        </w:rPr>
        <w:t xml:space="preserve">Table </w:t>
      </w:r>
      <w:bookmarkEnd w:id="8"/>
      <w:r w:rsidR="007D5A30">
        <w:rPr>
          <w:rFonts w:ascii="Times New Roman" w:hAnsi="Times New Roman" w:cs="Times New Roman"/>
          <w:sz w:val="21"/>
          <w:szCs w:val="21"/>
        </w:rPr>
        <w:t>5</w:t>
      </w:r>
      <w:r w:rsidRPr="008E7F38">
        <w:rPr>
          <w:rFonts w:ascii="Times New Roman" w:hAnsi="Times New Roman" w:cs="Times New Roman"/>
          <w:sz w:val="21"/>
          <w:szCs w:val="21"/>
        </w:rPr>
        <w:t xml:space="preserve"> Use case of RACH procedure</w:t>
      </w:r>
      <w:bookmarkEnd w:id="9"/>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A671DD9"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 xml:space="preserve">Generally speaking, paging is a way for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w:t>
      </w:r>
      <w:r w:rsidR="00727DE8" w:rsidRPr="006F3D54">
        <w:rPr>
          <w:rFonts w:ascii="Times New Roman" w:hAnsi="Times New Roman" w:cs="Times New Roman"/>
        </w:rPr>
        <w:lastRenderedPageBreak/>
        <w:t>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 xml:space="preserve">(SFN + </w:t>
            </w:r>
            <w:proofErr w:type="spellStart"/>
            <w:r w:rsidRPr="00FC340E">
              <w:rPr>
                <w:sz w:val="21"/>
                <w:szCs w:val="21"/>
              </w:rPr>
              <w:t>PF_offset</w:t>
            </w:r>
            <w:proofErr w:type="spellEnd"/>
            <w:r w:rsidRPr="00FC340E">
              <w:rPr>
                <w:sz w:val="21"/>
                <w:szCs w:val="21"/>
              </w:rPr>
              <w:t xml:space="preserve">) mod T = (T div </w:t>
            </w:r>
            <w:proofErr w:type="gramStart"/>
            <w:r w:rsidRPr="00FC340E">
              <w:rPr>
                <w:sz w:val="21"/>
                <w:szCs w:val="21"/>
              </w:rPr>
              <w:t>N)*</w:t>
            </w:r>
            <w:proofErr w:type="gramEnd"/>
            <w:r w:rsidRPr="00FC340E">
              <w:rPr>
                <w:sz w:val="21"/>
                <w:szCs w:val="21"/>
              </w:rPr>
              <w:t>(UE_ID mod N)</w:t>
            </w:r>
          </w:p>
          <w:p w14:paraId="342379AF" w14:textId="77777777" w:rsidR="00FC340E" w:rsidRPr="00FC340E" w:rsidRDefault="00FC340E" w:rsidP="00FC340E">
            <w:pPr>
              <w:pStyle w:val="B1"/>
              <w:rPr>
                <w:sz w:val="21"/>
                <w:szCs w:val="21"/>
              </w:rPr>
            </w:pPr>
            <w:r w:rsidRPr="00FC340E">
              <w:rPr>
                <w:sz w:val="21"/>
                <w:szCs w:val="21"/>
              </w:rPr>
              <w:t>Index (</w:t>
            </w:r>
            <w:proofErr w:type="spellStart"/>
            <w:r w:rsidRPr="00FC340E">
              <w:rPr>
                <w:sz w:val="21"/>
                <w:szCs w:val="21"/>
              </w:rPr>
              <w:t>i_s</w:t>
            </w:r>
            <w:proofErr w:type="spellEnd"/>
            <w:r w:rsidRPr="00FC340E">
              <w:rPr>
                <w:sz w:val="21"/>
                <w:szCs w:val="21"/>
              </w:rPr>
              <w:t>), indicating the index of the PO is determined by:</w:t>
            </w:r>
          </w:p>
          <w:p w14:paraId="5000086A" w14:textId="77777777" w:rsidR="00FC340E" w:rsidRPr="00FC340E" w:rsidRDefault="00FC340E" w:rsidP="00FC340E">
            <w:pPr>
              <w:pStyle w:val="B2"/>
              <w:rPr>
                <w:sz w:val="21"/>
                <w:szCs w:val="21"/>
              </w:rPr>
            </w:pPr>
            <w:proofErr w:type="spellStart"/>
            <w:r w:rsidRPr="00FC340E">
              <w:rPr>
                <w:sz w:val="21"/>
                <w:szCs w:val="21"/>
              </w:rPr>
              <w:t>i_s</w:t>
            </w:r>
            <w:proofErr w:type="spellEnd"/>
            <w:r w:rsidRPr="00FC340E">
              <w:rPr>
                <w:sz w:val="21"/>
                <w:szCs w:val="21"/>
              </w:rPr>
              <w:t xml:space="preserve">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 xml:space="preserve">The following parameters are used for the calculation of PF and </w:t>
            </w:r>
            <w:proofErr w:type="spellStart"/>
            <w:r w:rsidRPr="00FC340E">
              <w:rPr>
                <w:rFonts w:ascii="Times New Roman" w:hAnsi="Times New Roman" w:cs="Times New Roman"/>
              </w:rPr>
              <w:t>i_s</w:t>
            </w:r>
            <w:proofErr w:type="spellEnd"/>
            <w:r w:rsidRPr="00FC340E">
              <w:rPr>
                <w:rFonts w:ascii="Times New Roman" w:hAnsi="Times New Roman" w:cs="Times New Roman"/>
              </w:rPr>
              <w:t xml:space="preserve">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proofErr w:type="spellStart"/>
            <w:r w:rsidRPr="00FC340E">
              <w:rPr>
                <w:sz w:val="21"/>
                <w:szCs w:val="21"/>
                <w:lang w:eastAsia="zh-CN"/>
              </w:rPr>
              <w:t>PF_offset</w:t>
            </w:r>
            <w:proofErr w:type="spellEnd"/>
            <w:r w:rsidRPr="00FC340E">
              <w:rPr>
                <w:sz w:val="21"/>
                <w:szCs w:val="21"/>
                <w:lang w:eastAsia="zh-CN"/>
              </w:rPr>
              <w: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pt;height:84.95pt" o:ole="">
            <v:imagedata r:id="rId18" o:title=""/>
          </v:shape>
          <o:OLEObject Type="Embed" ProgID="Visio.Drawing.15" ShapeID="_x0000_i1030" DrawAspect="Content" ObjectID="_1784725073" r:id="rId19"/>
        </w:object>
      </w:r>
    </w:p>
    <w:p w14:paraId="2772433C" w14:textId="7178EC01" w:rsidR="00F217AA" w:rsidRPr="00F217AA" w:rsidRDefault="00F217AA" w:rsidP="00F217AA">
      <w:pPr>
        <w:pStyle w:val="af"/>
        <w:jc w:val="center"/>
        <w:rPr>
          <w:rFonts w:ascii="Times New Roman" w:hAnsi="Times New Roman" w:cs="Times New Roman"/>
          <w:sz w:val="21"/>
          <w:szCs w:val="21"/>
        </w:rPr>
      </w:pPr>
      <w:bookmarkStart w:id="10"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0"/>
      <w:r w:rsidRPr="00F217AA">
        <w:rPr>
          <w:rFonts w:ascii="Times New Roman" w:hAnsi="Times New Roman" w:cs="Times New Roman"/>
          <w:sz w:val="21"/>
          <w:szCs w:val="21"/>
        </w:rPr>
        <w:t xml:space="preserve"> Example for paging occasion determination from </w:t>
      </w:r>
      <w:proofErr w:type="spellStart"/>
      <w:r w:rsidRPr="00F217AA">
        <w:rPr>
          <w:rFonts w:ascii="Times New Roman" w:hAnsi="Times New Roman" w:cs="Times New Roman"/>
          <w:sz w:val="21"/>
          <w:szCs w:val="21"/>
        </w:rPr>
        <w:t>gNB</w:t>
      </w:r>
      <w:proofErr w:type="spellEnd"/>
      <w:r w:rsidRPr="00F217AA">
        <w:rPr>
          <w:rFonts w:ascii="Times New Roman" w:hAnsi="Times New Roman" w:cs="Times New Roman"/>
          <w:sz w:val="21"/>
          <w:szCs w:val="21"/>
        </w:rPr>
        <w:t xml:space="preserve"> perspective</w:t>
      </w:r>
    </w:p>
    <w:p w14:paraId="36C90494" w14:textId="77777777" w:rsidR="00FC340E" w:rsidRDefault="00FC340E" w:rsidP="000449DC">
      <w:pPr>
        <w:rPr>
          <w:rFonts w:ascii="Times New Roman" w:hAnsi="Times New Roman" w:cs="Times New Roman"/>
        </w:rPr>
      </w:pPr>
    </w:p>
    <w:p w14:paraId="0EC305DA" w14:textId="3A5CC839"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 xml:space="preserve">t may be helpful to reducing power consumption at </w:t>
      </w:r>
      <w:proofErr w:type="spellStart"/>
      <w:r w:rsidR="005C769C" w:rsidRPr="006F3D54">
        <w:rPr>
          <w:rFonts w:ascii="Times New Roman" w:hAnsi="Times New Roman" w:cs="Times New Roman"/>
        </w:rPr>
        <w:t>gNB</w:t>
      </w:r>
      <w:proofErr w:type="spellEnd"/>
      <w:r w:rsidR="005C769C" w:rsidRPr="006F3D54">
        <w:rPr>
          <w:rFonts w:ascii="Times New Roman" w:hAnsi="Times New Roman" w:cs="Times New Roman"/>
        </w:rPr>
        <w:t xml:space="preserve">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w:t>
      </w:r>
      <w:proofErr w:type="spellStart"/>
      <w:r>
        <w:rPr>
          <w:rFonts w:ascii="Times New Roman" w:hAnsi="Times New Roman" w:cs="Times New Roman"/>
        </w:rPr>
        <w:t>gNB</w:t>
      </w:r>
      <w:proofErr w:type="spellEnd"/>
      <w:r>
        <w:rPr>
          <w:rFonts w:ascii="Times New Roman" w:hAnsi="Times New Roman" w:cs="Times New Roman"/>
        </w:rPr>
        <w:t xml:space="preserve"> still needs to wake up to transmit paging and the latency may increase. 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the even distribution of PO makes </w:t>
      </w:r>
      <w:proofErr w:type="spellStart"/>
      <w:r>
        <w:rPr>
          <w:rFonts w:ascii="Times New Roman" w:hAnsi="Times New Roman" w:cs="Times New Roman"/>
        </w:rPr>
        <w:t>gNB</w:t>
      </w:r>
      <w:proofErr w:type="spellEnd"/>
      <w:r>
        <w:rPr>
          <w:rFonts w:ascii="Times New Roman" w:hAnsi="Times New Roman" w:cs="Times New Roman"/>
        </w:rPr>
        <w:t xml:space="preserve">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ption 2: </w:t>
      </w:r>
      <w:proofErr w:type="spellStart"/>
      <w:r>
        <w:rPr>
          <w:rFonts w:ascii="Times New Roman" w:hAnsi="Times New Roman" w:cs="Times New Roman"/>
        </w:rPr>
        <w:t>gNB</w:t>
      </w:r>
      <w:proofErr w:type="spellEnd"/>
      <w:r>
        <w:rPr>
          <w:rFonts w:ascii="Times New Roman" w:hAnsi="Times New Roman" w:cs="Times New Roman"/>
        </w:rPr>
        <w:t xml:space="preserve">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67616738"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w:t>
      </w:r>
      <w:r w:rsidR="00121FF9">
        <w:rPr>
          <w:rFonts w:ascii="Times New Roman" w:hAnsi="Times New Roman" w:cs="Times New Roman"/>
          <w:b/>
          <w:bCs/>
          <w:i/>
          <w:iCs/>
        </w:rPr>
        <w:t>1</w:t>
      </w:r>
      <w:r w:rsidR="00121FF9">
        <w:rPr>
          <w:rFonts w:ascii="Times New Roman" w:hAnsi="Times New Roman" w:cs="Times New Roman"/>
          <w:b/>
          <w:bCs/>
          <w:i/>
          <w:iCs/>
        </w:rPr>
        <w:t>3</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proofErr w:type="spellStart"/>
      <w:r w:rsidR="00CB3230">
        <w:rPr>
          <w:rFonts w:ascii="Times New Roman" w:hAnsi="Times New Roman" w:cs="Times New Roman"/>
        </w:rPr>
        <w:t>gNB</w:t>
      </w:r>
      <w:proofErr w:type="spellEnd"/>
      <w:r w:rsidR="00CB3230">
        <w:rPr>
          <w:rFonts w:ascii="Times New Roman" w:hAnsi="Times New Roman" w:cs="Times New Roman"/>
        </w:rPr>
        <w:t xml:space="preserve">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 xml:space="preserve">possible to leave it to </w:t>
      </w:r>
      <w:proofErr w:type="spellStart"/>
      <w:r w:rsidR="005D31AC">
        <w:rPr>
          <w:rFonts w:ascii="Times New Roman" w:hAnsi="Times New Roman" w:cs="Times New Roman"/>
        </w:rPr>
        <w:t>gNB</w:t>
      </w:r>
      <w:proofErr w:type="spellEnd"/>
      <w:r w:rsidR="005D31AC">
        <w:rPr>
          <w:rFonts w:ascii="Times New Roman" w:hAnsi="Times New Roman" w:cs="Times New Roman"/>
        </w:rPr>
        <w:t xml:space="preserve">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0B0D8D81" w:rsidR="005D31AC" w:rsidRPr="00BB1792" w:rsidRDefault="005D31AC" w:rsidP="005D31AC">
      <w:pPr>
        <w:rPr>
          <w:rFonts w:ascii="Times New Roman" w:hAnsi="Times New Roman" w:cs="Times New Roman"/>
          <w:b/>
          <w:bCs/>
          <w:i/>
          <w:iCs/>
        </w:rPr>
      </w:pPr>
      <w:r>
        <w:rPr>
          <w:rFonts w:ascii="Times New Roman" w:hAnsi="Times New Roman" w:cs="Times New Roman"/>
          <w:b/>
          <w:bCs/>
          <w:i/>
          <w:iCs/>
        </w:rPr>
        <w:t xml:space="preserve">Proposal </w:t>
      </w:r>
      <w:r w:rsidR="00121FF9">
        <w:rPr>
          <w:rFonts w:ascii="Times New Roman" w:hAnsi="Times New Roman" w:cs="Times New Roman"/>
          <w:b/>
          <w:bCs/>
          <w:i/>
          <w:iCs/>
        </w:rPr>
        <w:t>1</w:t>
      </w:r>
      <w:r w:rsidR="00121FF9">
        <w:rPr>
          <w:rFonts w:ascii="Times New Roman" w:hAnsi="Times New Roman" w:cs="Times New Roman"/>
          <w:b/>
          <w:bCs/>
          <w:i/>
          <w:iCs/>
        </w:rPr>
        <w:t>4</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5D31AC">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1FA319B"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lastRenderedPageBreak/>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42B53825"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121FF9">
        <w:rPr>
          <w:rFonts w:ascii="Times New Roman" w:hAnsi="Times New Roman" w:cs="Times New Roman"/>
          <w:b/>
          <w:bCs/>
          <w:i/>
          <w:iCs/>
        </w:rPr>
        <w:t>5</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1C5CFC3D"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121FF9">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3A670D" w14:textId="63902102" w:rsidR="000E3BD6" w:rsidRPr="00EC565C" w:rsidRDefault="00EC565C" w:rsidP="00EC565C">
      <w:pPr>
        <w:widowControl/>
        <w:jc w:val="left"/>
        <w:rPr>
          <w:rFonts w:ascii="Times New Roman" w:hAnsi="Times New Roman" w:cs="Times New Roman" w:hint="eastAsia"/>
        </w:rPr>
      </w:pPr>
      <w:r>
        <w:rPr>
          <w:rFonts w:ascii="Times New Roman" w:hAnsi="Times New Roman" w:cs="Times New Roman"/>
        </w:rPr>
        <w:br w:type="page"/>
      </w: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lastRenderedPageBreak/>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372CCFCB" w14:textId="23294855"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01C8B80E"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42F6F61A" w14:textId="00B9477B" w:rsidR="000C4DED" w:rsidRPr="000C4DED" w:rsidRDefault="000C4DED" w:rsidP="000C4DED">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70C2E0E4" w14:textId="77777777" w:rsidR="00EC565C" w:rsidRDefault="00EC565C" w:rsidP="00EC565C">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Pr>
          <w:rFonts w:ascii="Times New Roman" w:hAnsi="Times New Roman" w:cs="Times New Roman"/>
          <w:b/>
          <w:bCs/>
          <w:i/>
          <w:iCs/>
        </w:rPr>
        <w:t>1</w:t>
      </w:r>
      <w:r w:rsidRPr="00675CCD">
        <w:rPr>
          <w:rFonts w:ascii="Times New Roman" w:hAnsi="Times New Roman" w:cs="Times New Roman"/>
          <w:b/>
          <w:bCs/>
          <w:i/>
          <w:iCs/>
        </w:rPr>
        <w:t>: For the adaptation mechanisms of SSB in time-domain, it can be applied to the following scenarios:</w:t>
      </w:r>
    </w:p>
    <w:p w14:paraId="7F3A79B8" w14:textId="77777777" w:rsidR="00EC565C" w:rsidRPr="00725396" w:rsidRDefault="00EC565C" w:rsidP="00EC565C">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 connected mode </w:t>
      </w:r>
    </w:p>
    <w:p w14:paraId="015C8175" w14:textId="77777777" w:rsidR="00EC565C" w:rsidRPr="00725396" w:rsidRDefault="00EC565C" w:rsidP="00EC565C">
      <w:pPr>
        <w:pStyle w:val="a8"/>
        <w:numPr>
          <w:ilvl w:val="0"/>
          <w:numId w:val="38"/>
        </w:numPr>
        <w:ind w:firstLineChars="0"/>
        <w:rPr>
          <w:rFonts w:ascii="Times New Roman" w:hAnsi="Times New Roman"/>
          <w:b/>
          <w:bCs/>
          <w:i/>
          <w:iCs/>
          <w:szCs w:val="21"/>
        </w:rPr>
      </w:pPr>
      <w:proofErr w:type="spellStart"/>
      <w:r w:rsidRPr="00725396">
        <w:rPr>
          <w:rFonts w:ascii="Times New Roman" w:hAnsi="Times New Roman"/>
          <w:b/>
          <w:bCs/>
          <w:i/>
          <w:iCs/>
          <w:szCs w:val="21"/>
        </w:rPr>
        <w:t>PCell</w:t>
      </w:r>
      <w:proofErr w:type="spellEnd"/>
      <w:r w:rsidRPr="00725396">
        <w:rPr>
          <w:rFonts w:ascii="Times New Roman" w:hAnsi="Times New Roman"/>
          <w:b/>
          <w:bCs/>
          <w:i/>
          <w:iCs/>
          <w:szCs w:val="21"/>
        </w:rPr>
        <w:t xml:space="preserve"> and </w:t>
      </w:r>
      <w:proofErr w:type="spellStart"/>
      <w:r w:rsidRPr="00725396">
        <w:rPr>
          <w:rFonts w:ascii="Times New Roman" w:hAnsi="Times New Roman"/>
          <w:b/>
          <w:bCs/>
          <w:i/>
          <w:iCs/>
          <w:szCs w:val="21"/>
        </w:rPr>
        <w:t>SCell</w:t>
      </w:r>
      <w:proofErr w:type="spellEnd"/>
      <w:r w:rsidRPr="00725396">
        <w:rPr>
          <w:rFonts w:ascii="Times New Roman" w:hAnsi="Times New Roman"/>
          <w:b/>
          <w:bCs/>
          <w:i/>
          <w:iCs/>
          <w:szCs w:val="21"/>
        </w:rPr>
        <w:t>(s)</w:t>
      </w:r>
    </w:p>
    <w:p w14:paraId="0CAEB3CB" w14:textId="77777777" w:rsidR="00EC565C" w:rsidRDefault="00EC565C" w:rsidP="00DA0EFA">
      <w:pPr>
        <w:rPr>
          <w:rFonts w:ascii="Times New Roman" w:hAnsi="Times New Roman" w:cs="Times New Roman"/>
          <w:b/>
          <w:bCs/>
          <w:i/>
          <w:iCs/>
        </w:rPr>
      </w:pPr>
    </w:p>
    <w:p w14:paraId="1A5510C5" w14:textId="77777777" w:rsidR="00EC565C" w:rsidRDefault="00EC565C" w:rsidP="00EC565C">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Pr>
          <w:rFonts w:ascii="Times New Roman" w:hAnsi="Times New Roman" w:cs="Times New Roman"/>
          <w:b/>
          <w:bCs/>
          <w:i/>
          <w:iCs/>
        </w:rPr>
        <w:t>2</w:t>
      </w:r>
      <w:r w:rsidRPr="00675CCD">
        <w:rPr>
          <w:rFonts w:ascii="Times New Roman" w:hAnsi="Times New Roman" w:cs="Times New Roman"/>
          <w:b/>
          <w:bCs/>
          <w:i/>
          <w:iCs/>
        </w:rPr>
        <w:t>: For the adaptation of SSB in time-domain,</w:t>
      </w:r>
    </w:p>
    <w:p w14:paraId="4C711F5F" w14:textId="77777777" w:rsidR="00EC565C"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PCell</w:t>
      </w:r>
      <w:proofErr w:type="spellEnd"/>
      <w:r>
        <w:rPr>
          <w:rFonts w:ascii="Times New Roman" w:hAnsi="Times New Roman" w:cs="Times New Roman"/>
          <w:b/>
          <w:bCs/>
          <w:i/>
          <w:iCs/>
        </w:rPr>
        <w:t>, adaptation can be applied to CD-SSB.</w:t>
      </w:r>
    </w:p>
    <w:p w14:paraId="2ACD5621" w14:textId="77777777" w:rsidR="00EC565C" w:rsidRPr="00B0114A"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SCell</w:t>
      </w:r>
      <w:proofErr w:type="spellEnd"/>
      <w:r>
        <w:rPr>
          <w:rFonts w:ascii="Times New Roman" w:hAnsi="Times New Roman" w:cs="Times New Roman"/>
          <w:b/>
          <w:bCs/>
          <w:i/>
          <w:iCs/>
        </w:rPr>
        <w:t>, adaptation can be applied to CD SSB, NCD-SSB and SSB not on sync raster.</w:t>
      </w:r>
    </w:p>
    <w:p w14:paraId="695AD1A3" w14:textId="77777777" w:rsidR="00EC565C" w:rsidRPr="00EC565C" w:rsidRDefault="00EC565C" w:rsidP="00EC565C">
      <w:pPr>
        <w:rPr>
          <w:rFonts w:ascii="Times New Roman" w:hAnsi="Times New Roman" w:hint="eastAsia"/>
          <w:b/>
          <w:bCs/>
          <w:i/>
          <w:iCs/>
          <w:szCs w:val="21"/>
        </w:rPr>
      </w:pPr>
    </w:p>
    <w:p w14:paraId="5099E4C1" w14:textId="77777777" w:rsidR="00EC565C" w:rsidRPr="002225D4" w:rsidRDefault="00EC565C" w:rsidP="00EC565C">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3</w:t>
      </w:r>
      <w:r w:rsidRPr="002225D4">
        <w:rPr>
          <w:rFonts w:ascii="Times New Roman" w:hAnsi="Times New Roman" w:cs="Times New Roman"/>
          <w:b/>
          <w:bCs/>
          <w:i/>
          <w:iCs/>
        </w:rPr>
        <w:t xml:space="preserve">: </w:t>
      </w:r>
      <w:r>
        <w:rPr>
          <w:rFonts w:ascii="Times New Roman" w:hAnsi="Times New Roman" w:cs="Times New Roman"/>
          <w:b/>
          <w:bCs/>
          <w:i/>
          <w:iCs/>
        </w:rPr>
        <w:t>UE needs to have the knowledge on adaptation of common signal/channel transmissions, including SSB, PRACH and paging</w:t>
      </w:r>
      <w:r w:rsidRPr="002225D4">
        <w:rPr>
          <w:rFonts w:ascii="Times New Roman" w:hAnsi="Times New Roman" w:cs="Times New Roman"/>
          <w:b/>
          <w:bCs/>
          <w:i/>
          <w:iCs/>
        </w:rPr>
        <w:t xml:space="preserve">. </w:t>
      </w:r>
    </w:p>
    <w:p w14:paraId="54D45D93" w14:textId="77777777" w:rsidR="00EC565C" w:rsidRDefault="00EC565C" w:rsidP="008F64B9">
      <w:pPr>
        <w:rPr>
          <w:rFonts w:ascii="Times New Roman" w:hAnsi="Times New Roman"/>
          <w:b/>
          <w:bCs/>
          <w:i/>
          <w:iCs/>
          <w:szCs w:val="21"/>
        </w:rPr>
      </w:pPr>
    </w:p>
    <w:p w14:paraId="62B46529" w14:textId="77777777" w:rsidR="00EC565C" w:rsidRPr="00D935B1" w:rsidRDefault="00EC565C" w:rsidP="00EC565C">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4</w:t>
      </w:r>
      <w:r w:rsidRPr="00D935B1">
        <w:rPr>
          <w:rFonts w:ascii="Times New Roman" w:hAnsi="Times New Roman" w:cs="Times New Roman"/>
          <w:b/>
          <w:bCs/>
          <w:i/>
          <w:iCs/>
        </w:rPr>
        <w:t>: For adaptation of SSB in time domain, the impacts on UE behavior need to be carefully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3D99D1C0" w14:textId="77777777" w:rsidR="00EC565C" w:rsidRPr="00D935B1" w:rsidRDefault="00EC565C" w:rsidP="00EC565C">
      <w:pPr>
        <w:pStyle w:val="a8"/>
        <w:numPr>
          <w:ilvl w:val="0"/>
          <w:numId w:val="38"/>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51109641" w14:textId="77777777" w:rsidR="00EC565C" w:rsidRPr="00D935B1" w:rsidRDefault="00EC565C" w:rsidP="00EC565C">
      <w:pPr>
        <w:pStyle w:val="a8"/>
        <w:numPr>
          <w:ilvl w:val="0"/>
          <w:numId w:val="38"/>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04611DD9" w14:textId="77777777" w:rsidR="00EC565C" w:rsidRPr="00D935B1" w:rsidRDefault="00EC565C" w:rsidP="00EC565C">
      <w:pPr>
        <w:pStyle w:val="a8"/>
        <w:numPr>
          <w:ilvl w:val="0"/>
          <w:numId w:val="38"/>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CC2C655" w14:textId="77777777" w:rsidR="00EC565C" w:rsidRPr="00D935B1" w:rsidRDefault="00EC565C" w:rsidP="00EC565C">
      <w:pPr>
        <w:pStyle w:val="a8"/>
        <w:numPr>
          <w:ilvl w:val="0"/>
          <w:numId w:val="38"/>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71C30C1B" w14:textId="77777777" w:rsidR="00EC565C" w:rsidRPr="00EC565C" w:rsidRDefault="00EC565C" w:rsidP="00EC565C">
      <w:pPr>
        <w:rPr>
          <w:rFonts w:ascii="Times New Roman" w:hAnsi="Times New Roman" w:hint="eastAsia"/>
          <w:b/>
          <w:bCs/>
          <w:i/>
          <w:iCs/>
          <w:szCs w:val="21"/>
        </w:rPr>
      </w:pPr>
    </w:p>
    <w:p w14:paraId="2FB7230B" w14:textId="77777777" w:rsidR="00EC565C" w:rsidRDefault="00EC565C" w:rsidP="00EC565C">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Simplified SSB should be discussed under the umbrella of on-demand SSB, if needed.</w:t>
      </w:r>
    </w:p>
    <w:p w14:paraId="5F5F7C3D" w14:textId="77777777" w:rsidR="00EC565C" w:rsidRDefault="00EC565C" w:rsidP="00DA0EFA">
      <w:pPr>
        <w:rPr>
          <w:rFonts w:ascii="Times New Roman" w:hAnsi="Times New Roman" w:cs="Times New Roman"/>
          <w:b/>
          <w:bCs/>
          <w:i/>
          <w:iCs/>
        </w:rPr>
      </w:pPr>
    </w:p>
    <w:p w14:paraId="1E3C05E5" w14:textId="77777777" w:rsidR="00EC565C" w:rsidRDefault="00EC565C" w:rsidP="00EC565C">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68467CC8" w14:textId="77777777" w:rsidR="00EC565C" w:rsidRDefault="00EC565C" w:rsidP="008F64B9">
      <w:pPr>
        <w:rPr>
          <w:rFonts w:ascii="Times New Roman" w:hAnsi="Times New Roman" w:cs="Times New Roman"/>
          <w:b/>
          <w:bCs/>
          <w:i/>
          <w:iCs/>
        </w:rPr>
      </w:pPr>
    </w:p>
    <w:p w14:paraId="7EB08CB4" w14:textId="77777777" w:rsidR="00EC565C" w:rsidRDefault="00EC565C" w:rsidP="00EC565C">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5612BE97" w14:textId="77777777" w:rsidR="00EC565C" w:rsidRPr="003E0209"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29C17BA1" w14:textId="77777777" w:rsidR="00EC565C" w:rsidRPr="00EC565C" w:rsidRDefault="00EC565C" w:rsidP="00EC565C">
      <w:pPr>
        <w:rPr>
          <w:rFonts w:ascii="Times New Roman" w:hAnsi="Times New Roman" w:cs="Times New Roman" w:hint="eastAsia"/>
          <w:b/>
          <w:bCs/>
          <w:i/>
          <w:iCs/>
        </w:rPr>
      </w:pPr>
    </w:p>
    <w:p w14:paraId="1B14A9F2" w14:textId="77777777" w:rsidR="00EC565C" w:rsidRPr="002225D4" w:rsidRDefault="00EC565C" w:rsidP="00EC565C">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BD0BCAC" w14:textId="77777777" w:rsidR="00EC565C" w:rsidRDefault="00EC565C" w:rsidP="008F64B9">
      <w:pPr>
        <w:rPr>
          <w:rFonts w:ascii="Times New Roman" w:hAnsi="Times New Roman" w:cs="Times New Roman"/>
          <w:b/>
          <w:bCs/>
          <w:i/>
          <w:iCs/>
        </w:rPr>
      </w:pPr>
    </w:p>
    <w:p w14:paraId="07FD5FA8" w14:textId="77777777" w:rsidR="00EC565C" w:rsidRDefault="00EC565C" w:rsidP="00EC565C">
      <w:pPr>
        <w:rPr>
          <w:rFonts w:ascii="Times New Roman" w:hAnsi="Times New Roman" w:cs="Times New Roman"/>
          <w:b/>
          <w:bCs/>
          <w:i/>
          <w:iCs/>
        </w:rPr>
      </w:pPr>
      <w:r w:rsidRPr="00397E4C">
        <w:rPr>
          <w:rFonts w:ascii="Times New Roman" w:hAnsi="Times New Roman" w:cs="Times New Roman" w:hint="eastAsia"/>
          <w:b/>
          <w:bCs/>
          <w:i/>
          <w:iCs/>
        </w:rPr>
        <w:lastRenderedPageBreak/>
        <w:t>P</w:t>
      </w:r>
      <w:r w:rsidRPr="00397E4C">
        <w:rPr>
          <w:rFonts w:ascii="Times New Roman" w:hAnsi="Times New Roman" w:cs="Times New Roman"/>
          <w:b/>
          <w:bCs/>
          <w:i/>
          <w:iCs/>
        </w:rPr>
        <w:t xml:space="preserve">roposal 9: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1E4B55DF" w14:textId="77777777" w:rsidR="00EC565C"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SI-RNTI, P-RNTI or RA-RNTI.</w:t>
      </w:r>
    </w:p>
    <w:p w14:paraId="4B2A1B6F" w14:textId="77777777" w:rsidR="00EC565C"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p>
    <w:p w14:paraId="296B5FD8" w14:textId="77777777" w:rsidR="00EC565C" w:rsidRPr="00397E4C" w:rsidRDefault="00EC565C" w:rsidP="00EC565C">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p>
    <w:p w14:paraId="2BD2C3D5" w14:textId="77777777" w:rsidR="00EC565C" w:rsidRPr="00266714" w:rsidRDefault="00EC565C" w:rsidP="00266714">
      <w:pPr>
        <w:rPr>
          <w:rFonts w:ascii="Times New Roman" w:hAnsi="Times New Roman" w:cs="Times New Roman"/>
          <w:b/>
          <w:bCs/>
          <w:i/>
          <w:iCs/>
        </w:rPr>
      </w:pPr>
    </w:p>
    <w:p w14:paraId="1B9389DA" w14:textId="77777777" w:rsidR="00EC565C" w:rsidRPr="00BB1792" w:rsidRDefault="00EC565C" w:rsidP="00EC565C">
      <w:pPr>
        <w:rPr>
          <w:rFonts w:ascii="Times New Roman" w:hAnsi="Times New Roman" w:cs="Times New Roman"/>
          <w:b/>
          <w:bCs/>
          <w:i/>
          <w:iCs/>
        </w:rPr>
      </w:pPr>
      <w:r>
        <w:rPr>
          <w:rFonts w:ascii="Times New Roman" w:hAnsi="Times New Roman" w:cs="Times New Roman"/>
          <w:b/>
          <w:bCs/>
          <w:i/>
          <w:iCs/>
        </w:rPr>
        <w:t>Proposal 10: The adaptation of PRACH can be applied to CBRA and CFRA, including 4-step RACH and 2-step RACH.</w:t>
      </w:r>
    </w:p>
    <w:p w14:paraId="5B6905E5" w14:textId="77777777" w:rsidR="00EC565C" w:rsidRDefault="00EC565C" w:rsidP="008F64B9">
      <w:pPr>
        <w:rPr>
          <w:rFonts w:ascii="Times New Roman" w:hAnsi="Times New Roman" w:cs="Times New Roman"/>
          <w:b/>
          <w:bCs/>
          <w:i/>
          <w:iCs/>
        </w:rPr>
      </w:pPr>
    </w:p>
    <w:p w14:paraId="64B035AA" w14:textId="77777777" w:rsidR="00EC565C" w:rsidRPr="001E6071" w:rsidRDefault="00EC565C" w:rsidP="00EC565C">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 xml:space="preserve">roposal 11: </w:t>
      </w:r>
      <w:r>
        <w:rPr>
          <w:rFonts w:ascii="Times New Roman" w:hAnsi="Times New Roman" w:cs="Times New Roman"/>
          <w:b/>
          <w:bCs/>
          <w:i/>
          <w:iCs/>
        </w:rPr>
        <w:t xml:space="preserve">For adaptation of PRACH in time domain, the additional PRACH resources are configured based on a same PRACH or a different configuration index from the PRACH configuration index for the legacy PRACH resources. </w:t>
      </w:r>
    </w:p>
    <w:p w14:paraId="400A42C4" w14:textId="77777777" w:rsidR="00EC565C" w:rsidRPr="00EC565C" w:rsidRDefault="00EC565C" w:rsidP="00241DC6">
      <w:pPr>
        <w:rPr>
          <w:rFonts w:ascii="Times New Roman" w:hAnsi="Times New Roman" w:cs="Times New Roman"/>
          <w:b/>
          <w:bCs/>
          <w:i/>
          <w:iCs/>
        </w:rPr>
      </w:pPr>
    </w:p>
    <w:p w14:paraId="0830C89F" w14:textId="77777777" w:rsidR="00EC565C" w:rsidRDefault="00EC565C" w:rsidP="00EC565C">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 xml:space="preserve">roposal 12: </w:t>
      </w:r>
      <w:r w:rsidRPr="00143850">
        <w:rPr>
          <w:rFonts w:ascii="Times New Roman" w:hAnsi="Times New Roman" w:cs="Times New Roman"/>
          <w:b/>
          <w:bCs/>
          <w:i/>
          <w:iCs/>
        </w:rPr>
        <w:t>For the adaptation mechanism for additional PRACH resources,</w:t>
      </w:r>
      <w:r>
        <w:rPr>
          <w:rFonts w:ascii="Times New Roman" w:hAnsi="Times New Roman" w:cs="Times New Roman"/>
          <w:b/>
          <w:bCs/>
          <w:i/>
          <w:iCs/>
        </w:rPr>
        <w:t xml:space="preserve"> further study option 2 and option 4-rev.</w:t>
      </w:r>
    </w:p>
    <w:p w14:paraId="0C2C366A" w14:textId="77777777" w:rsidR="00EC565C" w:rsidRPr="00EC565C" w:rsidRDefault="00EC565C" w:rsidP="00EC565C">
      <w:pPr>
        <w:rPr>
          <w:rFonts w:ascii="Times New Roman" w:hAnsi="Times New Roman" w:cs="Times New Roman" w:hint="eastAsia"/>
          <w:b/>
          <w:bCs/>
          <w:i/>
          <w:iCs/>
        </w:rPr>
      </w:pPr>
    </w:p>
    <w:p w14:paraId="1CDB730A" w14:textId="77777777" w:rsidR="00EC565C" w:rsidRDefault="00EC565C" w:rsidP="00EC565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w:t>
      </w:r>
      <w:r>
        <w:rPr>
          <w:rFonts w:ascii="Times New Roman" w:hAnsi="Times New Roman" w:cs="Times New Roman"/>
          <w:b/>
          <w:bCs/>
          <w:i/>
          <w:iCs/>
        </w:rPr>
        <w:t>1</w:t>
      </w:r>
      <w:r>
        <w:rPr>
          <w:rFonts w:ascii="Times New Roman" w:hAnsi="Times New Roman" w:cs="Times New Roman"/>
          <w:b/>
          <w:bCs/>
          <w:i/>
          <w:iCs/>
        </w:rPr>
        <w:t>3</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29D90F3D" w14:textId="77777777" w:rsidR="00EC565C" w:rsidRDefault="00EC565C" w:rsidP="00EC565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072A7161" w14:textId="77777777" w:rsidR="00EC565C" w:rsidRPr="006C166C" w:rsidRDefault="00EC565C" w:rsidP="00EC565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41F45754" w14:textId="74C698B1" w:rsidR="00EC565C" w:rsidRDefault="00EC565C" w:rsidP="00EC565C">
      <w:pPr>
        <w:rPr>
          <w:rFonts w:ascii="Times New Roman" w:hAnsi="Times New Roman" w:cs="Times New Roman"/>
          <w:b/>
          <w:bCs/>
          <w:i/>
          <w:iCs/>
        </w:rPr>
      </w:pPr>
    </w:p>
    <w:p w14:paraId="4E06D361" w14:textId="77777777" w:rsidR="00EC565C" w:rsidRPr="00BB1792" w:rsidRDefault="00EC565C" w:rsidP="00EC565C">
      <w:pPr>
        <w:rPr>
          <w:rFonts w:ascii="Times New Roman" w:hAnsi="Times New Roman" w:cs="Times New Roman"/>
          <w:b/>
          <w:bCs/>
          <w:i/>
          <w:iCs/>
        </w:rPr>
      </w:pPr>
      <w:r>
        <w:rPr>
          <w:rFonts w:ascii="Times New Roman" w:hAnsi="Times New Roman" w:cs="Times New Roman"/>
          <w:b/>
          <w:bCs/>
          <w:i/>
          <w:iCs/>
        </w:rPr>
        <w:t xml:space="preserve">Proposal </w:t>
      </w:r>
      <w:r>
        <w:rPr>
          <w:rFonts w:ascii="Times New Roman" w:hAnsi="Times New Roman" w:cs="Times New Roman"/>
          <w:b/>
          <w:bCs/>
          <w:i/>
          <w:iCs/>
        </w:rPr>
        <w:t>1</w:t>
      </w:r>
      <w:r>
        <w:rPr>
          <w:rFonts w:ascii="Times New Roman" w:hAnsi="Times New Roman" w:cs="Times New Roman"/>
          <w:b/>
          <w:bCs/>
          <w:i/>
          <w:iCs/>
        </w:rPr>
        <w:t xml:space="preserve">4: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76E82007" w14:textId="77777777" w:rsidR="00EC565C" w:rsidRPr="00BB1792" w:rsidRDefault="00EC565C" w:rsidP="00EC565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4221AD0C" w14:textId="77777777" w:rsidR="00EC565C" w:rsidRPr="00BB1792" w:rsidRDefault="00EC565C" w:rsidP="00EC565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20F86C9E" w14:textId="77777777" w:rsidR="00EC565C" w:rsidRDefault="00EC565C" w:rsidP="00EC565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756BB945" w14:textId="77777777" w:rsidR="00EC565C" w:rsidRPr="00BB1792" w:rsidRDefault="00EC565C" w:rsidP="00EC565C">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01DCBC69" w14:textId="77777777" w:rsidR="00EC565C" w:rsidRPr="00EC565C" w:rsidRDefault="00EC565C" w:rsidP="00EC565C">
      <w:pPr>
        <w:rPr>
          <w:rFonts w:ascii="Times New Roman" w:hAnsi="Times New Roman" w:cs="Times New Roman" w:hint="eastAsia"/>
          <w:b/>
          <w:bCs/>
          <w:i/>
          <w:iCs/>
        </w:rPr>
      </w:pPr>
    </w:p>
    <w:p w14:paraId="13B2C451" w14:textId="77777777" w:rsidR="00EC565C" w:rsidRDefault="00EC565C" w:rsidP="00EC565C">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Pr>
          <w:rFonts w:ascii="Times New Roman" w:hAnsi="Times New Roman" w:cs="Times New Roman"/>
          <w:b/>
          <w:bCs/>
          <w:i/>
          <w:iCs/>
        </w:rPr>
        <w:t>5</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1210EDD7" w14:textId="77777777" w:rsidR="00EC565C" w:rsidRDefault="00EC565C" w:rsidP="00EC565C">
      <w:pPr>
        <w:rPr>
          <w:rFonts w:ascii="Times New Roman" w:hAnsi="Times New Roman" w:cs="Times New Roman"/>
          <w:b/>
          <w:bCs/>
          <w:i/>
          <w:iCs/>
        </w:rPr>
      </w:pPr>
    </w:p>
    <w:p w14:paraId="499262D5" w14:textId="0FE65328" w:rsidR="00EC565C" w:rsidRDefault="00EC565C" w:rsidP="00EC565C">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785F6968" w14:textId="77777777" w:rsidR="006F4B3B" w:rsidRPr="006F4B3B" w:rsidRDefault="006F4B3B" w:rsidP="008F64B9"/>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t xml:space="preserve">4 </w:t>
      </w:r>
      <w:r w:rsidR="001412B7" w:rsidRPr="006C2F0C">
        <w:rPr>
          <w:rFonts w:ascii="Arial" w:hAnsi="Arial" w:cs="Arial"/>
          <w:sz w:val="28"/>
          <w:szCs w:val="28"/>
        </w:rPr>
        <w:t>Reference</w:t>
      </w:r>
    </w:p>
    <w:p w14:paraId="35EBFBB8" w14:textId="7EBB4C86" w:rsidR="007241C8" w:rsidRDefault="00996DE5" w:rsidP="007241C8">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1" w:name="_Ref159004909"/>
      <w:r>
        <w:rPr>
          <w:rFonts w:ascii="Times New Roman" w:eastAsiaTheme="minorEastAsia" w:hAnsi="Times New Roman"/>
          <w:sz w:val="21"/>
          <w:szCs w:val="21"/>
          <w:lang w:eastAsia="zh-CN"/>
        </w:rPr>
        <w:t>RAN1#</w:t>
      </w:r>
      <w:r w:rsidR="00AB733B">
        <w:rPr>
          <w:rFonts w:ascii="Times New Roman" w:eastAsiaTheme="minorEastAsia" w:hAnsi="Times New Roman"/>
          <w:sz w:val="21"/>
          <w:szCs w:val="21"/>
          <w:lang w:eastAsia="zh-CN"/>
        </w:rPr>
        <w:t>11</w:t>
      </w:r>
      <w:r w:rsidR="00AB733B">
        <w:rPr>
          <w:rFonts w:ascii="Times New Roman" w:eastAsiaTheme="minorEastAsia" w:hAnsi="Times New Roman"/>
          <w:sz w:val="21"/>
          <w:szCs w:val="21"/>
          <w:lang w:eastAsia="zh-CN"/>
        </w:rPr>
        <w:t>7</w:t>
      </w:r>
      <w:r w:rsidR="00AB733B">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meeting chairman notes.</w:t>
      </w:r>
    </w:p>
    <w:p w14:paraId="163AC26C" w14:textId="7273B3A7" w:rsidR="00DF49FB" w:rsidRPr="00266714" w:rsidRDefault="00DF49FB" w:rsidP="00266714">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2" w:name="_Ref166241184"/>
      <w:r w:rsidRPr="00266714">
        <w:rPr>
          <w:rFonts w:ascii="Times New Roman" w:eastAsiaTheme="minorEastAsia" w:hAnsi="Times New Roman"/>
          <w:sz w:val="21"/>
          <w:szCs w:val="21"/>
          <w:lang w:eastAsia="zh-CN"/>
        </w:rPr>
        <w:t>R1-</w:t>
      </w:r>
      <w:r w:rsidR="00BC788C" w:rsidRPr="00266714">
        <w:rPr>
          <w:rFonts w:ascii="Times New Roman" w:eastAsiaTheme="minorEastAsia" w:hAnsi="Times New Roman"/>
          <w:sz w:val="21"/>
          <w:szCs w:val="21"/>
          <w:lang w:eastAsia="zh-CN"/>
        </w:rPr>
        <w:t>240</w:t>
      </w:r>
      <w:r w:rsidR="00BC788C">
        <w:rPr>
          <w:rFonts w:ascii="Times New Roman" w:eastAsiaTheme="minorEastAsia" w:hAnsi="Times New Roman"/>
          <w:sz w:val="21"/>
          <w:szCs w:val="21"/>
          <w:lang w:eastAsia="zh-CN"/>
        </w:rPr>
        <w:t>6294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Discussion on on-demand SSB SCell operation</w:t>
      </w:r>
      <w:r>
        <w:rPr>
          <w:rFonts w:ascii="Times New Roman" w:eastAsiaTheme="minorEastAsia" w:hAnsi="Times New Roman"/>
          <w:sz w:val="21"/>
          <w:szCs w:val="21"/>
          <w:lang w:eastAsia="zh-CN"/>
        </w:rPr>
        <w:t>, xiaomi</w:t>
      </w:r>
      <w:bookmarkEnd w:id="12"/>
    </w:p>
    <w:p w14:paraId="5B2C841A" w14:textId="1BBF1F68" w:rsidR="002B22DC" w:rsidRPr="007241C8" w:rsidRDefault="00562C04" w:rsidP="007241C8">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1"/>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3" w:name="specRelease"/>
      <w:r w:rsidR="007241C8" w:rsidRPr="007241C8">
        <w:rPr>
          <w:rStyle w:val="ZGSM"/>
          <w:rFonts w:ascii="Times New Roman" w:hAnsi="Times New Roman"/>
          <w:sz w:val="21"/>
          <w:szCs w:val="28"/>
        </w:rPr>
        <w:t>18</w:t>
      </w:r>
      <w:bookmarkEnd w:id="13"/>
      <w:r w:rsidR="007241C8" w:rsidRPr="007241C8">
        <w:rPr>
          <w:rFonts w:ascii="Times New Roman" w:hAnsi="Times New Roman"/>
          <w:sz w:val="21"/>
          <w:szCs w:val="28"/>
        </w:rPr>
        <w:t>)</w:t>
      </w:r>
    </w:p>
    <w:p w14:paraId="015B2FAF" w14:textId="5239A8BF" w:rsidR="002B22DC" w:rsidRDefault="002B22DC" w:rsidP="002B22DC"/>
    <w:p w14:paraId="090B966F" w14:textId="0C4BBED0"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351A" w14:textId="77777777" w:rsidR="006F570B" w:rsidRDefault="006F570B" w:rsidP="004404D2">
      <w:r>
        <w:separator/>
      </w:r>
    </w:p>
  </w:endnote>
  <w:endnote w:type="continuationSeparator" w:id="0">
    <w:p w14:paraId="46800282" w14:textId="77777777" w:rsidR="006F570B" w:rsidRDefault="006F570B"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088F7" w14:textId="77777777" w:rsidR="006F570B" w:rsidRDefault="006F570B" w:rsidP="004404D2">
      <w:r>
        <w:separator/>
      </w:r>
    </w:p>
  </w:footnote>
  <w:footnote w:type="continuationSeparator" w:id="0">
    <w:p w14:paraId="54B70428" w14:textId="77777777" w:rsidR="006F570B" w:rsidRDefault="006F570B"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2573F9"/>
    <w:multiLevelType w:val="hybridMultilevel"/>
    <w:tmpl w:val="47026698"/>
    <w:lvl w:ilvl="0" w:tplc="BCE88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A841D1"/>
    <w:multiLevelType w:val="hybridMultilevel"/>
    <w:tmpl w:val="79C2AA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645A1"/>
    <w:multiLevelType w:val="multilevel"/>
    <w:tmpl w:val="D298B7F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80BCD"/>
    <w:multiLevelType w:val="hybridMultilevel"/>
    <w:tmpl w:val="B434C67E"/>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441660"/>
    <w:multiLevelType w:val="multilevel"/>
    <w:tmpl w:val="0F929254"/>
    <w:lvl w:ilvl="0">
      <w:start w:val="1"/>
      <w:numFmt w:val="bullet"/>
      <w:lvlText w:val="‒"/>
      <w:lvlJc w:val="left"/>
      <w:pPr>
        <w:ind w:left="360" w:hanging="360"/>
      </w:pPr>
      <w:rPr>
        <w:rFonts w:ascii="Calibri Light" w:hAnsi="Calibri Light"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BD67B3"/>
    <w:multiLevelType w:val="hybridMultilevel"/>
    <w:tmpl w:val="0FF0E86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C46A79"/>
    <w:multiLevelType w:val="hybridMultilevel"/>
    <w:tmpl w:val="C87E067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972235"/>
    <w:multiLevelType w:val="hybridMultilevel"/>
    <w:tmpl w:val="E59C4DB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F23039"/>
    <w:multiLevelType w:val="hybridMultilevel"/>
    <w:tmpl w:val="F93AD632"/>
    <w:lvl w:ilvl="0" w:tplc="F660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FB1B65"/>
    <w:multiLevelType w:val="hybridMultilevel"/>
    <w:tmpl w:val="4A2CE262"/>
    <w:lvl w:ilvl="0" w:tplc="DE7CD1C8">
      <w:start w:val="1"/>
      <w:numFmt w:val="bullet"/>
      <w:lvlText w:val="-"/>
      <w:lvlJc w:val="left"/>
      <w:pPr>
        <w:ind w:left="523" w:hanging="420"/>
      </w:pPr>
      <w:rPr>
        <w:rFonts w:ascii="宋体" w:eastAsia="宋体" w:hAnsi="宋体" w:hint="eastAsia"/>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9"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3233F5"/>
    <w:multiLevelType w:val="hybridMultilevel"/>
    <w:tmpl w:val="13B43022"/>
    <w:lvl w:ilvl="0" w:tplc="0D48D5DC">
      <w:start w:val="1"/>
      <w:numFmt w:val="bullet"/>
      <w:lvlText w:val="•"/>
      <w:lvlJc w:val="left"/>
      <w:pPr>
        <w:tabs>
          <w:tab w:val="num" w:pos="720"/>
        </w:tabs>
        <w:ind w:left="720" w:hanging="360"/>
      </w:pPr>
      <w:rPr>
        <w:rFonts w:ascii="Arial" w:hAnsi="Arial" w:hint="default"/>
      </w:rPr>
    </w:lvl>
    <w:lvl w:ilvl="1" w:tplc="0610CEFC" w:tentative="1">
      <w:start w:val="1"/>
      <w:numFmt w:val="bullet"/>
      <w:lvlText w:val="•"/>
      <w:lvlJc w:val="left"/>
      <w:pPr>
        <w:tabs>
          <w:tab w:val="num" w:pos="1440"/>
        </w:tabs>
        <w:ind w:left="1440" w:hanging="360"/>
      </w:pPr>
      <w:rPr>
        <w:rFonts w:ascii="Arial" w:hAnsi="Arial" w:hint="default"/>
      </w:rPr>
    </w:lvl>
    <w:lvl w:ilvl="2" w:tplc="269EFD18">
      <w:start w:val="1"/>
      <w:numFmt w:val="bullet"/>
      <w:lvlText w:val="•"/>
      <w:lvlJc w:val="left"/>
      <w:pPr>
        <w:tabs>
          <w:tab w:val="num" w:pos="2160"/>
        </w:tabs>
        <w:ind w:left="2160" w:hanging="360"/>
      </w:pPr>
      <w:rPr>
        <w:rFonts w:ascii="Arial" w:hAnsi="Arial" w:hint="default"/>
      </w:rPr>
    </w:lvl>
    <w:lvl w:ilvl="3" w:tplc="1F2E7EF4" w:tentative="1">
      <w:start w:val="1"/>
      <w:numFmt w:val="bullet"/>
      <w:lvlText w:val="•"/>
      <w:lvlJc w:val="left"/>
      <w:pPr>
        <w:tabs>
          <w:tab w:val="num" w:pos="2880"/>
        </w:tabs>
        <w:ind w:left="2880" w:hanging="360"/>
      </w:pPr>
      <w:rPr>
        <w:rFonts w:ascii="Arial" w:hAnsi="Arial" w:hint="default"/>
      </w:rPr>
    </w:lvl>
    <w:lvl w:ilvl="4" w:tplc="D5944F1E" w:tentative="1">
      <w:start w:val="1"/>
      <w:numFmt w:val="bullet"/>
      <w:lvlText w:val="•"/>
      <w:lvlJc w:val="left"/>
      <w:pPr>
        <w:tabs>
          <w:tab w:val="num" w:pos="3600"/>
        </w:tabs>
        <w:ind w:left="3600" w:hanging="360"/>
      </w:pPr>
      <w:rPr>
        <w:rFonts w:ascii="Arial" w:hAnsi="Arial" w:hint="default"/>
      </w:rPr>
    </w:lvl>
    <w:lvl w:ilvl="5" w:tplc="C204C636" w:tentative="1">
      <w:start w:val="1"/>
      <w:numFmt w:val="bullet"/>
      <w:lvlText w:val="•"/>
      <w:lvlJc w:val="left"/>
      <w:pPr>
        <w:tabs>
          <w:tab w:val="num" w:pos="4320"/>
        </w:tabs>
        <w:ind w:left="4320" w:hanging="360"/>
      </w:pPr>
      <w:rPr>
        <w:rFonts w:ascii="Arial" w:hAnsi="Arial" w:hint="default"/>
      </w:rPr>
    </w:lvl>
    <w:lvl w:ilvl="6" w:tplc="B992A650" w:tentative="1">
      <w:start w:val="1"/>
      <w:numFmt w:val="bullet"/>
      <w:lvlText w:val="•"/>
      <w:lvlJc w:val="left"/>
      <w:pPr>
        <w:tabs>
          <w:tab w:val="num" w:pos="5040"/>
        </w:tabs>
        <w:ind w:left="5040" w:hanging="360"/>
      </w:pPr>
      <w:rPr>
        <w:rFonts w:ascii="Arial" w:hAnsi="Arial" w:hint="default"/>
      </w:rPr>
    </w:lvl>
    <w:lvl w:ilvl="7" w:tplc="CFDA89A6" w:tentative="1">
      <w:start w:val="1"/>
      <w:numFmt w:val="bullet"/>
      <w:lvlText w:val="•"/>
      <w:lvlJc w:val="left"/>
      <w:pPr>
        <w:tabs>
          <w:tab w:val="num" w:pos="5760"/>
        </w:tabs>
        <w:ind w:left="5760" w:hanging="360"/>
      </w:pPr>
      <w:rPr>
        <w:rFonts w:ascii="Arial" w:hAnsi="Arial" w:hint="default"/>
      </w:rPr>
    </w:lvl>
    <w:lvl w:ilvl="8" w:tplc="27FA05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0559CF"/>
    <w:multiLevelType w:val="hybridMultilevel"/>
    <w:tmpl w:val="6376FC8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D4DA7"/>
    <w:multiLevelType w:val="hybridMultilevel"/>
    <w:tmpl w:val="98EC086A"/>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DD0666"/>
    <w:multiLevelType w:val="hybridMultilevel"/>
    <w:tmpl w:val="66A8945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1558B"/>
    <w:multiLevelType w:val="hybridMultilevel"/>
    <w:tmpl w:val="16FE8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B82E9B"/>
    <w:multiLevelType w:val="hybridMultilevel"/>
    <w:tmpl w:val="7E8A193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186F3D"/>
    <w:multiLevelType w:val="hybridMultilevel"/>
    <w:tmpl w:val="74405F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70656"/>
    <w:multiLevelType w:val="hybridMultilevel"/>
    <w:tmpl w:val="66AEA128"/>
    <w:lvl w:ilvl="0" w:tplc="A760915C">
      <w:start w:val="1"/>
      <w:numFmt w:val="bullet"/>
      <w:lvlText w:val="‒"/>
      <w:lvlJc w:val="left"/>
      <w:pPr>
        <w:ind w:left="527" w:hanging="420"/>
      </w:pPr>
      <w:rPr>
        <w:rFonts w:ascii="Calibri Light" w:hAnsi="Calibri Light"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34" w15:restartNumberingAfterBreak="0">
    <w:nsid w:val="40F23A3F"/>
    <w:multiLevelType w:val="hybridMultilevel"/>
    <w:tmpl w:val="7A34A81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8312E0"/>
    <w:multiLevelType w:val="hybridMultilevel"/>
    <w:tmpl w:val="90D6082E"/>
    <w:lvl w:ilvl="0" w:tplc="9BA0D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C4249BC"/>
    <w:multiLevelType w:val="hybridMultilevel"/>
    <w:tmpl w:val="D354CF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C5B09E5"/>
    <w:multiLevelType w:val="multilevel"/>
    <w:tmpl w:val="A29A92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2902DDC"/>
    <w:multiLevelType w:val="hybridMultilevel"/>
    <w:tmpl w:val="3D1A6602"/>
    <w:lvl w:ilvl="0" w:tplc="E132007E">
      <w:start w:val="1"/>
      <w:numFmt w:val="bullet"/>
      <w:lvlText w:val=""/>
      <w:lvlJc w:val="left"/>
      <w:pPr>
        <w:tabs>
          <w:tab w:val="num" w:pos="720"/>
        </w:tabs>
        <w:ind w:left="720" w:hanging="360"/>
      </w:pPr>
      <w:rPr>
        <w:rFonts w:ascii="Wingdings" w:hAnsi="Wingdings" w:hint="default"/>
      </w:rPr>
    </w:lvl>
    <w:lvl w:ilvl="1" w:tplc="27600498">
      <w:start w:val="1"/>
      <w:numFmt w:val="bullet"/>
      <w:lvlText w:val=""/>
      <w:lvlJc w:val="left"/>
      <w:pPr>
        <w:tabs>
          <w:tab w:val="num" w:pos="1440"/>
        </w:tabs>
        <w:ind w:left="1440" w:hanging="360"/>
      </w:pPr>
      <w:rPr>
        <w:rFonts w:ascii="Wingdings" w:hAnsi="Wingdings" w:hint="default"/>
      </w:rPr>
    </w:lvl>
    <w:lvl w:ilvl="2" w:tplc="9A52DE64" w:tentative="1">
      <w:start w:val="1"/>
      <w:numFmt w:val="bullet"/>
      <w:lvlText w:val=""/>
      <w:lvlJc w:val="left"/>
      <w:pPr>
        <w:tabs>
          <w:tab w:val="num" w:pos="2160"/>
        </w:tabs>
        <w:ind w:left="2160" w:hanging="360"/>
      </w:pPr>
      <w:rPr>
        <w:rFonts w:ascii="Wingdings" w:hAnsi="Wingdings" w:hint="default"/>
      </w:rPr>
    </w:lvl>
    <w:lvl w:ilvl="3" w:tplc="1FC41254" w:tentative="1">
      <w:start w:val="1"/>
      <w:numFmt w:val="bullet"/>
      <w:lvlText w:val=""/>
      <w:lvlJc w:val="left"/>
      <w:pPr>
        <w:tabs>
          <w:tab w:val="num" w:pos="2880"/>
        </w:tabs>
        <w:ind w:left="2880" w:hanging="360"/>
      </w:pPr>
      <w:rPr>
        <w:rFonts w:ascii="Wingdings" w:hAnsi="Wingdings" w:hint="default"/>
      </w:rPr>
    </w:lvl>
    <w:lvl w:ilvl="4" w:tplc="72FEFDA4" w:tentative="1">
      <w:start w:val="1"/>
      <w:numFmt w:val="bullet"/>
      <w:lvlText w:val=""/>
      <w:lvlJc w:val="left"/>
      <w:pPr>
        <w:tabs>
          <w:tab w:val="num" w:pos="3600"/>
        </w:tabs>
        <w:ind w:left="3600" w:hanging="360"/>
      </w:pPr>
      <w:rPr>
        <w:rFonts w:ascii="Wingdings" w:hAnsi="Wingdings" w:hint="default"/>
      </w:rPr>
    </w:lvl>
    <w:lvl w:ilvl="5" w:tplc="33EC3698" w:tentative="1">
      <w:start w:val="1"/>
      <w:numFmt w:val="bullet"/>
      <w:lvlText w:val=""/>
      <w:lvlJc w:val="left"/>
      <w:pPr>
        <w:tabs>
          <w:tab w:val="num" w:pos="4320"/>
        </w:tabs>
        <w:ind w:left="4320" w:hanging="360"/>
      </w:pPr>
      <w:rPr>
        <w:rFonts w:ascii="Wingdings" w:hAnsi="Wingdings" w:hint="default"/>
      </w:rPr>
    </w:lvl>
    <w:lvl w:ilvl="6" w:tplc="AC6AF5CC" w:tentative="1">
      <w:start w:val="1"/>
      <w:numFmt w:val="bullet"/>
      <w:lvlText w:val=""/>
      <w:lvlJc w:val="left"/>
      <w:pPr>
        <w:tabs>
          <w:tab w:val="num" w:pos="5040"/>
        </w:tabs>
        <w:ind w:left="5040" w:hanging="360"/>
      </w:pPr>
      <w:rPr>
        <w:rFonts w:ascii="Wingdings" w:hAnsi="Wingdings" w:hint="default"/>
      </w:rPr>
    </w:lvl>
    <w:lvl w:ilvl="7" w:tplc="1B96AFC4" w:tentative="1">
      <w:start w:val="1"/>
      <w:numFmt w:val="bullet"/>
      <w:lvlText w:val=""/>
      <w:lvlJc w:val="left"/>
      <w:pPr>
        <w:tabs>
          <w:tab w:val="num" w:pos="5760"/>
        </w:tabs>
        <w:ind w:left="5760" w:hanging="360"/>
      </w:pPr>
      <w:rPr>
        <w:rFonts w:ascii="Wingdings" w:hAnsi="Wingdings" w:hint="default"/>
      </w:rPr>
    </w:lvl>
    <w:lvl w:ilvl="8" w:tplc="9C1A3C3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B954E7"/>
    <w:multiLevelType w:val="hybridMultilevel"/>
    <w:tmpl w:val="20FEFE28"/>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CD7135"/>
    <w:multiLevelType w:val="hybridMultilevel"/>
    <w:tmpl w:val="64F6B2B6"/>
    <w:lvl w:ilvl="0" w:tplc="A760915C">
      <w:start w:val="1"/>
      <w:numFmt w:val="bullet"/>
      <w:lvlText w:val="‒"/>
      <w:lvlJc w:val="left"/>
      <w:pPr>
        <w:ind w:left="420" w:hanging="420"/>
      </w:pPr>
      <w:rPr>
        <w:rFonts w:ascii="Calibri Light" w:hAnsi="Calibri Light"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642B0"/>
    <w:multiLevelType w:val="hybridMultilevel"/>
    <w:tmpl w:val="54362C1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12075D"/>
    <w:multiLevelType w:val="hybridMultilevel"/>
    <w:tmpl w:val="7BE462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072B3B"/>
    <w:multiLevelType w:val="hybridMultilevel"/>
    <w:tmpl w:val="F3744870"/>
    <w:lvl w:ilvl="0" w:tplc="0A56D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816819"/>
    <w:multiLevelType w:val="hybridMultilevel"/>
    <w:tmpl w:val="C12A0A4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3A00C8"/>
    <w:multiLevelType w:val="hybridMultilevel"/>
    <w:tmpl w:val="81D8BEF2"/>
    <w:lvl w:ilvl="0" w:tplc="2842BE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6"/>
  </w:num>
  <w:num w:numId="3">
    <w:abstractNumId w:val="22"/>
  </w:num>
  <w:num w:numId="4">
    <w:abstractNumId w:val="14"/>
  </w:num>
  <w:num w:numId="5">
    <w:abstractNumId w:val="54"/>
  </w:num>
  <w:num w:numId="6">
    <w:abstractNumId w:val="5"/>
  </w:num>
  <w:num w:numId="7">
    <w:abstractNumId w:val="51"/>
  </w:num>
  <w:num w:numId="8">
    <w:abstractNumId w:val="21"/>
  </w:num>
  <w:num w:numId="9">
    <w:abstractNumId w:val="47"/>
  </w:num>
  <w:num w:numId="10">
    <w:abstractNumId w:val="11"/>
  </w:num>
  <w:num w:numId="11">
    <w:abstractNumId w:val="17"/>
  </w:num>
  <w:num w:numId="12">
    <w:abstractNumId w:val="35"/>
  </w:num>
  <w:num w:numId="13">
    <w:abstractNumId w:val="20"/>
  </w:num>
  <w:num w:numId="14">
    <w:abstractNumId w:val="18"/>
  </w:num>
  <w:num w:numId="15">
    <w:abstractNumId w:val="44"/>
  </w:num>
  <w:num w:numId="16">
    <w:abstractNumId w:val="26"/>
  </w:num>
  <w:num w:numId="17">
    <w:abstractNumId w:val="53"/>
  </w:num>
  <w:num w:numId="18">
    <w:abstractNumId w:val="13"/>
  </w:num>
  <w:num w:numId="19">
    <w:abstractNumId w:val="29"/>
  </w:num>
  <w:num w:numId="20">
    <w:abstractNumId w:val="50"/>
  </w:num>
  <w:num w:numId="21">
    <w:abstractNumId w:val="15"/>
  </w:num>
  <w:num w:numId="22">
    <w:abstractNumId w:val="0"/>
  </w:num>
  <w:num w:numId="23">
    <w:abstractNumId w:val="16"/>
  </w:num>
  <w:num w:numId="24">
    <w:abstractNumId w:val="38"/>
  </w:num>
  <w:num w:numId="25">
    <w:abstractNumId w:val="31"/>
  </w:num>
  <w:num w:numId="26">
    <w:abstractNumId w:val="23"/>
  </w:num>
  <w:num w:numId="27">
    <w:abstractNumId w:val="43"/>
  </w:num>
  <w:num w:numId="28">
    <w:abstractNumId w:val="45"/>
  </w:num>
  <w:num w:numId="29">
    <w:abstractNumId w:val="49"/>
  </w:num>
  <w:num w:numId="30">
    <w:abstractNumId w:val="1"/>
  </w:num>
  <w:num w:numId="31">
    <w:abstractNumId w:val="19"/>
  </w:num>
  <w:num w:numId="32">
    <w:abstractNumId w:val="27"/>
  </w:num>
  <w:num w:numId="33">
    <w:abstractNumId w:val="55"/>
  </w:num>
  <w:num w:numId="34">
    <w:abstractNumId w:val="3"/>
  </w:num>
  <w:num w:numId="35">
    <w:abstractNumId w:val="42"/>
  </w:num>
  <w:num w:numId="36">
    <w:abstractNumId w:val="4"/>
  </w:num>
  <w:num w:numId="37">
    <w:abstractNumId w:val="46"/>
  </w:num>
  <w:num w:numId="38">
    <w:abstractNumId w:val="12"/>
  </w:num>
  <w:num w:numId="39">
    <w:abstractNumId w:val="25"/>
  </w:num>
  <w:num w:numId="40">
    <w:abstractNumId w:val="37"/>
  </w:num>
  <w:num w:numId="41">
    <w:abstractNumId w:val="10"/>
  </w:num>
  <w:num w:numId="42">
    <w:abstractNumId w:val="30"/>
  </w:num>
  <w:num w:numId="43">
    <w:abstractNumId w:val="41"/>
  </w:num>
  <w:num w:numId="44">
    <w:abstractNumId w:val="33"/>
  </w:num>
  <w:num w:numId="45">
    <w:abstractNumId w:val="52"/>
  </w:num>
  <w:num w:numId="46">
    <w:abstractNumId w:val="36"/>
  </w:num>
  <w:num w:numId="47">
    <w:abstractNumId w:val="28"/>
  </w:num>
  <w:num w:numId="48">
    <w:abstractNumId w:val="9"/>
  </w:num>
  <w:num w:numId="49">
    <w:abstractNumId w:val="39"/>
  </w:num>
  <w:num w:numId="50">
    <w:abstractNumId w:val="34"/>
  </w:num>
  <w:num w:numId="51">
    <w:abstractNumId w:val="7"/>
  </w:num>
  <w:num w:numId="52">
    <w:abstractNumId w:val="2"/>
  </w:num>
  <w:num w:numId="53">
    <w:abstractNumId w:val="32"/>
  </w:num>
  <w:num w:numId="54">
    <w:abstractNumId w:val="40"/>
  </w:num>
  <w:num w:numId="55">
    <w:abstractNumId w:val="8"/>
  </w:num>
  <w:num w:numId="56">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B94"/>
    <w:rsid w:val="00020DAB"/>
    <w:rsid w:val="0002105B"/>
    <w:rsid w:val="00023FFE"/>
    <w:rsid w:val="00026776"/>
    <w:rsid w:val="0003057B"/>
    <w:rsid w:val="00034D5B"/>
    <w:rsid w:val="00035604"/>
    <w:rsid w:val="00043822"/>
    <w:rsid w:val="000449DC"/>
    <w:rsid w:val="00046027"/>
    <w:rsid w:val="000511AD"/>
    <w:rsid w:val="00052582"/>
    <w:rsid w:val="00054F20"/>
    <w:rsid w:val="00056C86"/>
    <w:rsid w:val="000643AC"/>
    <w:rsid w:val="000679F8"/>
    <w:rsid w:val="00077CE2"/>
    <w:rsid w:val="00085AE7"/>
    <w:rsid w:val="0009513A"/>
    <w:rsid w:val="00096331"/>
    <w:rsid w:val="000A1C09"/>
    <w:rsid w:val="000A2F20"/>
    <w:rsid w:val="000A5FD4"/>
    <w:rsid w:val="000B1530"/>
    <w:rsid w:val="000B1A5F"/>
    <w:rsid w:val="000B4E09"/>
    <w:rsid w:val="000B5C80"/>
    <w:rsid w:val="000B7D50"/>
    <w:rsid w:val="000C4DED"/>
    <w:rsid w:val="000D2915"/>
    <w:rsid w:val="000D34B1"/>
    <w:rsid w:val="000D48FA"/>
    <w:rsid w:val="000D524F"/>
    <w:rsid w:val="000E35B6"/>
    <w:rsid w:val="000E3BD6"/>
    <w:rsid w:val="000F2849"/>
    <w:rsid w:val="000F7A37"/>
    <w:rsid w:val="00101CF1"/>
    <w:rsid w:val="00106C68"/>
    <w:rsid w:val="001079D2"/>
    <w:rsid w:val="001108A2"/>
    <w:rsid w:val="00120DCB"/>
    <w:rsid w:val="00121FF9"/>
    <w:rsid w:val="00130E71"/>
    <w:rsid w:val="001412B7"/>
    <w:rsid w:val="00143850"/>
    <w:rsid w:val="00147D87"/>
    <w:rsid w:val="00147F0C"/>
    <w:rsid w:val="00154D56"/>
    <w:rsid w:val="001615F1"/>
    <w:rsid w:val="00161B49"/>
    <w:rsid w:val="00165767"/>
    <w:rsid w:val="0016792B"/>
    <w:rsid w:val="00167EF6"/>
    <w:rsid w:val="00173DE9"/>
    <w:rsid w:val="001748E8"/>
    <w:rsid w:val="00175EEB"/>
    <w:rsid w:val="001807FD"/>
    <w:rsid w:val="00190018"/>
    <w:rsid w:val="00192C5B"/>
    <w:rsid w:val="00192EF7"/>
    <w:rsid w:val="00194A2A"/>
    <w:rsid w:val="0019793A"/>
    <w:rsid w:val="001A0662"/>
    <w:rsid w:val="001A7D2B"/>
    <w:rsid w:val="001B456D"/>
    <w:rsid w:val="001C6CBB"/>
    <w:rsid w:val="001C7D56"/>
    <w:rsid w:val="001D30F4"/>
    <w:rsid w:val="001D7020"/>
    <w:rsid w:val="001E07AE"/>
    <w:rsid w:val="001E1C07"/>
    <w:rsid w:val="001E5F30"/>
    <w:rsid w:val="001E6071"/>
    <w:rsid w:val="001E65C4"/>
    <w:rsid w:val="001F18EC"/>
    <w:rsid w:val="001F3533"/>
    <w:rsid w:val="001F43FB"/>
    <w:rsid w:val="001F4449"/>
    <w:rsid w:val="002044C8"/>
    <w:rsid w:val="002074E9"/>
    <w:rsid w:val="002075A2"/>
    <w:rsid w:val="00213241"/>
    <w:rsid w:val="002225D4"/>
    <w:rsid w:val="00222BA7"/>
    <w:rsid w:val="00224545"/>
    <w:rsid w:val="00226481"/>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81A06"/>
    <w:rsid w:val="00284A6C"/>
    <w:rsid w:val="002A6A94"/>
    <w:rsid w:val="002B03D5"/>
    <w:rsid w:val="002B20C1"/>
    <w:rsid w:val="002B22DC"/>
    <w:rsid w:val="002B2A09"/>
    <w:rsid w:val="002B5B61"/>
    <w:rsid w:val="002B5BC0"/>
    <w:rsid w:val="002C06B5"/>
    <w:rsid w:val="002C09F1"/>
    <w:rsid w:val="002C0F99"/>
    <w:rsid w:val="002C2119"/>
    <w:rsid w:val="002C32E3"/>
    <w:rsid w:val="002C6558"/>
    <w:rsid w:val="002D017C"/>
    <w:rsid w:val="002E421D"/>
    <w:rsid w:val="002F2683"/>
    <w:rsid w:val="002F2E8E"/>
    <w:rsid w:val="002F34D0"/>
    <w:rsid w:val="002F6F41"/>
    <w:rsid w:val="00305B7C"/>
    <w:rsid w:val="00305FBB"/>
    <w:rsid w:val="00312E38"/>
    <w:rsid w:val="003135C7"/>
    <w:rsid w:val="00320DCD"/>
    <w:rsid w:val="00324292"/>
    <w:rsid w:val="003272AB"/>
    <w:rsid w:val="003370DA"/>
    <w:rsid w:val="00340D8A"/>
    <w:rsid w:val="003468E0"/>
    <w:rsid w:val="00347C56"/>
    <w:rsid w:val="003535C0"/>
    <w:rsid w:val="00355798"/>
    <w:rsid w:val="003611DF"/>
    <w:rsid w:val="0036365A"/>
    <w:rsid w:val="003639DC"/>
    <w:rsid w:val="0036529E"/>
    <w:rsid w:val="00380859"/>
    <w:rsid w:val="00382824"/>
    <w:rsid w:val="00384B64"/>
    <w:rsid w:val="00386F03"/>
    <w:rsid w:val="00395CFF"/>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21985"/>
    <w:rsid w:val="00423108"/>
    <w:rsid w:val="0042545E"/>
    <w:rsid w:val="004315C7"/>
    <w:rsid w:val="00435B9C"/>
    <w:rsid w:val="004404D2"/>
    <w:rsid w:val="00440DFF"/>
    <w:rsid w:val="00441B62"/>
    <w:rsid w:val="00443734"/>
    <w:rsid w:val="0044373C"/>
    <w:rsid w:val="004474A5"/>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6EC6"/>
    <w:rsid w:val="004E4980"/>
    <w:rsid w:val="004E5F3D"/>
    <w:rsid w:val="004F52EB"/>
    <w:rsid w:val="004F54CA"/>
    <w:rsid w:val="00501505"/>
    <w:rsid w:val="00504351"/>
    <w:rsid w:val="00517D45"/>
    <w:rsid w:val="0052277B"/>
    <w:rsid w:val="00524973"/>
    <w:rsid w:val="005256EC"/>
    <w:rsid w:val="005259BA"/>
    <w:rsid w:val="00526581"/>
    <w:rsid w:val="0053330F"/>
    <w:rsid w:val="00550E88"/>
    <w:rsid w:val="00551A82"/>
    <w:rsid w:val="00552495"/>
    <w:rsid w:val="00552C14"/>
    <w:rsid w:val="005572D6"/>
    <w:rsid w:val="00562C04"/>
    <w:rsid w:val="00562DDC"/>
    <w:rsid w:val="00563E64"/>
    <w:rsid w:val="00570CBB"/>
    <w:rsid w:val="005779DD"/>
    <w:rsid w:val="00583E2A"/>
    <w:rsid w:val="00585D11"/>
    <w:rsid w:val="00596FC3"/>
    <w:rsid w:val="00597C33"/>
    <w:rsid w:val="005B250A"/>
    <w:rsid w:val="005B2FD0"/>
    <w:rsid w:val="005C18DC"/>
    <w:rsid w:val="005C23CE"/>
    <w:rsid w:val="005C769C"/>
    <w:rsid w:val="005D31AC"/>
    <w:rsid w:val="005D53AF"/>
    <w:rsid w:val="005D6C6F"/>
    <w:rsid w:val="005F4879"/>
    <w:rsid w:val="005F6EA5"/>
    <w:rsid w:val="006005D7"/>
    <w:rsid w:val="00604312"/>
    <w:rsid w:val="00606528"/>
    <w:rsid w:val="00613766"/>
    <w:rsid w:val="00615C57"/>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3994"/>
    <w:rsid w:val="00675CCD"/>
    <w:rsid w:val="00686FAB"/>
    <w:rsid w:val="00696E82"/>
    <w:rsid w:val="006A02E5"/>
    <w:rsid w:val="006A2880"/>
    <w:rsid w:val="006A6DF9"/>
    <w:rsid w:val="006B4950"/>
    <w:rsid w:val="006B63FF"/>
    <w:rsid w:val="006B787E"/>
    <w:rsid w:val="006C166C"/>
    <w:rsid w:val="006C2F0C"/>
    <w:rsid w:val="006C34C9"/>
    <w:rsid w:val="006C5282"/>
    <w:rsid w:val="006C546B"/>
    <w:rsid w:val="006C5932"/>
    <w:rsid w:val="006D1654"/>
    <w:rsid w:val="006D3C0F"/>
    <w:rsid w:val="006D5DD7"/>
    <w:rsid w:val="006E1E6B"/>
    <w:rsid w:val="006E39AF"/>
    <w:rsid w:val="006E6437"/>
    <w:rsid w:val="006F01F1"/>
    <w:rsid w:val="006F06B4"/>
    <w:rsid w:val="006F1E57"/>
    <w:rsid w:val="006F2A26"/>
    <w:rsid w:val="006F3D54"/>
    <w:rsid w:val="006F4278"/>
    <w:rsid w:val="006F4B3B"/>
    <w:rsid w:val="006F570B"/>
    <w:rsid w:val="00704609"/>
    <w:rsid w:val="0070740C"/>
    <w:rsid w:val="00710444"/>
    <w:rsid w:val="00710B2A"/>
    <w:rsid w:val="00711271"/>
    <w:rsid w:val="00714A0E"/>
    <w:rsid w:val="00714FC5"/>
    <w:rsid w:val="00720A98"/>
    <w:rsid w:val="007241C8"/>
    <w:rsid w:val="00725396"/>
    <w:rsid w:val="00727674"/>
    <w:rsid w:val="007276B7"/>
    <w:rsid w:val="0072795D"/>
    <w:rsid w:val="00727DE8"/>
    <w:rsid w:val="0073607A"/>
    <w:rsid w:val="0073639C"/>
    <w:rsid w:val="007464B5"/>
    <w:rsid w:val="007538DA"/>
    <w:rsid w:val="00764ECC"/>
    <w:rsid w:val="00766554"/>
    <w:rsid w:val="0077003E"/>
    <w:rsid w:val="00775C1E"/>
    <w:rsid w:val="00776CF7"/>
    <w:rsid w:val="00781D7A"/>
    <w:rsid w:val="007832C1"/>
    <w:rsid w:val="007869EE"/>
    <w:rsid w:val="00787E86"/>
    <w:rsid w:val="007902E2"/>
    <w:rsid w:val="00792C13"/>
    <w:rsid w:val="007A03BC"/>
    <w:rsid w:val="007A34D8"/>
    <w:rsid w:val="007A4B33"/>
    <w:rsid w:val="007A4F5E"/>
    <w:rsid w:val="007B17AF"/>
    <w:rsid w:val="007B1AF9"/>
    <w:rsid w:val="007B35F3"/>
    <w:rsid w:val="007C32D9"/>
    <w:rsid w:val="007D5A30"/>
    <w:rsid w:val="007D746D"/>
    <w:rsid w:val="007F3F66"/>
    <w:rsid w:val="007F6891"/>
    <w:rsid w:val="00811CB2"/>
    <w:rsid w:val="00812207"/>
    <w:rsid w:val="00812EFA"/>
    <w:rsid w:val="00823E87"/>
    <w:rsid w:val="00825972"/>
    <w:rsid w:val="00826056"/>
    <w:rsid w:val="00843AB0"/>
    <w:rsid w:val="00844965"/>
    <w:rsid w:val="00846DEB"/>
    <w:rsid w:val="0085188D"/>
    <w:rsid w:val="008521F4"/>
    <w:rsid w:val="00852D74"/>
    <w:rsid w:val="00872604"/>
    <w:rsid w:val="00873896"/>
    <w:rsid w:val="0087559B"/>
    <w:rsid w:val="008767D5"/>
    <w:rsid w:val="00877DE9"/>
    <w:rsid w:val="00880971"/>
    <w:rsid w:val="00883E8F"/>
    <w:rsid w:val="00886FAE"/>
    <w:rsid w:val="00895F58"/>
    <w:rsid w:val="008A0997"/>
    <w:rsid w:val="008A0BE2"/>
    <w:rsid w:val="008A1F51"/>
    <w:rsid w:val="008B5E8E"/>
    <w:rsid w:val="008B704B"/>
    <w:rsid w:val="008C1EAC"/>
    <w:rsid w:val="008C35B8"/>
    <w:rsid w:val="008C5296"/>
    <w:rsid w:val="008C6F5F"/>
    <w:rsid w:val="008C720D"/>
    <w:rsid w:val="008D1707"/>
    <w:rsid w:val="008E10EA"/>
    <w:rsid w:val="008E2548"/>
    <w:rsid w:val="008E74A3"/>
    <w:rsid w:val="008E7F38"/>
    <w:rsid w:val="008F1DEB"/>
    <w:rsid w:val="008F2D14"/>
    <w:rsid w:val="008F64B9"/>
    <w:rsid w:val="009006AD"/>
    <w:rsid w:val="009012AA"/>
    <w:rsid w:val="0090161E"/>
    <w:rsid w:val="00912935"/>
    <w:rsid w:val="00914BBE"/>
    <w:rsid w:val="00922558"/>
    <w:rsid w:val="00922743"/>
    <w:rsid w:val="00924028"/>
    <w:rsid w:val="009309DA"/>
    <w:rsid w:val="0093229F"/>
    <w:rsid w:val="00936570"/>
    <w:rsid w:val="00940836"/>
    <w:rsid w:val="009421BB"/>
    <w:rsid w:val="0095138F"/>
    <w:rsid w:val="00954457"/>
    <w:rsid w:val="00955516"/>
    <w:rsid w:val="00955EA1"/>
    <w:rsid w:val="00966C76"/>
    <w:rsid w:val="00970A01"/>
    <w:rsid w:val="00977EDD"/>
    <w:rsid w:val="00994D72"/>
    <w:rsid w:val="00996DE5"/>
    <w:rsid w:val="009971CD"/>
    <w:rsid w:val="009A57F7"/>
    <w:rsid w:val="009B0552"/>
    <w:rsid w:val="009B4D0C"/>
    <w:rsid w:val="009B7DC0"/>
    <w:rsid w:val="009C1BDD"/>
    <w:rsid w:val="009D42CD"/>
    <w:rsid w:val="009D5B8A"/>
    <w:rsid w:val="009D7292"/>
    <w:rsid w:val="009E1740"/>
    <w:rsid w:val="009E1A38"/>
    <w:rsid w:val="009E1DEB"/>
    <w:rsid w:val="009E23DD"/>
    <w:rsid w:val="009E3763"/>
    <w:rsid w:val="009E449A"/>
    <w:rsid w:val="009E5C30"/>
    <w:rsid w:val="009F0D06"/>
    <w:rsid w:val="009F43FD"/>
    <w:rsid w:val="009F5C62"/>
    <w:rsid w:val="00A049D6"/>
    <w:rsid w:val="00A21B51"/>
    <w:rsid w:val="00A2335F"/>
    <w:rsid w:val="00A37479"/>
    <w:rsid w:val="00A46CF5"/>
    <w:rsid w:val="00A503F9"/>
    <w:rsid w:val="00A7512F"/>
    <w:rsid w:val="00A82BF1"/>
    <w:rsid w:val="00A8390B"/>
    <w:rsid w:val="00A83ED3"/>
    <w:rsid w:val="00A969D6"/>
    <w:rsid w:val="00A97BF9"/>
    <w:rsid w:val="00AA1D51"/>
    <w:rsid w:val="00AA3511"/>
    <w:rsid w:val="00AB216F"/>
    <w:rsid w:val="00AB4E49"/>
    <w:rsid w:val="00AB4F99"/>
    <w:rsid w:val="00AB733B"/>
    <w:rsid w:val="00AB79C3"/>
    <w:rsid w:val="00AC04E1"/>
    <w:rsid w:val="00AC0A82"/>
    <w:rsid w:val="00AC2D72"/>
    <w:rsid w:val="00AC328F"/>
    <w:rsid w:val="00AD1554"/>
    <w:rsid w:val="00AD1D4D"/>
    <w:rsid w:val="00AD3023"/>
    <w:rsid w:val="00AD3838"/>
    <w:rsid w:val="00AD459C"/>
    <w:rsid w:val="00AD6D6B"/>
    <w:rsid w:val="00AE797A"/>
    <w:rsid w:val="00AF1267"/>
    <w:rsid w:val="00AF45A3"/>
    <w:rsid w:val="00B0114A"/>
    <w:rsid w:val="00B038F1"/>
    <w:rsid w:val="00B11816"/>
    <w:rsid w:val="00B1244E"/>
    <w:rsid w:val="00B12E48"/>
    <w:rsid w:val="00B16D89"/>
    <w:rsid w:val="00B2134D"/>
    <w:rsid w:val="00B31B5B"/>
    <w:rsid w:val="00B34C58"/>
    <w:rsid w:val="00B3711A"/>
    <w:rsid w:val="00B4457A"/>
    <w:rsid w:val="00B45CA4"/>
    <w:rsid w:val="00B470A2"/>
    <w:rsid w:val="00B661F1"/>
    <w:rsid w:val="00B700B6"/>
    <w:rsid w:val="00B72B2A"/>
    <w:rsid w:val="00B837A2"/>
    <w:rsid w:val="00B83D09"/>
    <w:rsid w:val="00B857DD"/>
    <w:rsid w:val="00B94FE2"/>
    <w:rsid w:val="00B97145"/>
    <w:rsid w:val="00B976D3"/>
    <w:rsid w:val="00BA18C2"/>
    <w:rsid w:val="00BA1F16"/>
    <w:rsid w:val="00BA2208"/>
    <w:rsid w:val="00BA54E7"/>
    <w:rsid w:val="00BB1792"/>
    <w:rsid w:val="00BB5D0B"/>
    <w:rsid w:val="00BB7432"/>
    <w:rsid w:val="00BC55A1"/>
    <w:rsid w:val="00BC788C"/>
    <w:rsid w:val="00BD3F91"/>
    <w:rsid w:val="00BE1F7C"/>
    <w:rsid w:val="00BF0688"/>
    <w:rsid w:val="00BF3BE8"/>
    <w:rsid w:val="00BF6973"/>
    <w:rsid w:val="00C023E5"/>
    <w:rsid w:val="00C046F0"/>
    <w:rsid w:val="00C150F2"/>
    <w:rsid w:val="00C16DE5"/>
    <w:rsid w:val="00C20BCC"/>
    <w:rsid w:val="00C26C09"/>
    <w:rsid w:val="00C33160"/>
    <w:rsid w:val="00C33BA1"/>
    <w:rsid w:val="00C34C5E"/>
    <w:rsid w:val="00C4201B"/>
    <w:rsid w:val="00C45F08"/>
    <w:rsid w:val="00C515C9"/>
    <w:rsid w:val="00C60411"/>
    <w:rsid w:val="00C6422E"/>
    <w:rsid w:val="00C66454"/>
    <w:rsid w:val="00C74870"/>
    <w:rsid w:val="00C751DC"/>
    <w:rsid w:val="00C8608C"/>
    <w:rsid w:val="00C8777A"/>
    <w:rsid w:val="00C91A54"/>
    <w:rsid w:val="00C923FC"/>
    <w:rsid w:val="00C94B9C"/>
    <w:rsid w:val="00C95111"/>
    <w:rsid w:val="00C9750C"/>
    <w:rsid w:val="00CA1CB3"/>
    <w:rsid w:val="00CB2532"/>
    <w:rsid w:val="00CB3230"/>
    <w:rsid w:val="00CB4E2E"/>
    <w:rsid w:val="00CB6962"/>
    <w:rsid w:val="00CB6D11"/>
    <w:rsid w:val="00CC7B18"/>
    <w:rsid w:val="00CE287F"/>
    <w:rsid w:val="00CE704E"/>
    <w:rsid w:val="00CF4FA3"/>
    <w:rsid w:val="00CF7FAA"/>
    <w:rsid w:val="00D14626"/>
    <w:rsid w:val="00D222BA"/>
    <w:rsid w:val="00D24B18"/>
    <w:rsid w:val="00D2548D"/>
    <w:rsid w:val="00D27F3B"/>
    <w:rsid w:val="00D3739F"/>
    <w:rsid w:val="00D41232"/>
    <w:rsid w:val="00D41A82"/>
    <w:rsid w:val="00D42571"/>
    <w:rsid w:val="00D426F5"/>
    <w:rsid w:val="00D43524"/>
    <w:rsid w:val="00D45569"/>
    <w:rsid w:val="00D508CF"/>
    <w:rsid w:val="00D54038"/>
    <w:rsid w:val="00D54B78"/>
    <w:rsid w:val="00D5698B"/>
    <w:rsid w:val="00D602FF"/>
    <w:rsid w:val="00D674EF"/>
    <w:rsid w:val="00D702E0"/>
    <w:rsid w:val="00D7399E"/>
    <w:rsid w:val="00D77891"/>
    <w:rsid w:val="00D77A7B"/>
    <w:rsid w:val="00D866CB"/>
    <w:rsid w:val="00D86705"/>
    <w:rsid w:val="00D90FB3"/>
    <w:rsid w:val="00D91B00"/>
    <w:rsid w:val="00D935B1"/>
    <w:rsid w:val="00D96100"/>
    <w:rsid w:val="00D97197"/>
    <w:rsid w:val="00D97F2C"/>
    <w:rsid w:val="00DA0EFA"/>
    <w:rsid w:val="00DA2384"/>
    <w:rsid w:val="00DA692D"/>
    <w:rsid w:val="00DB2AF7"/>
    <w:rsid w:val="00DB321F"/>
    <w:rsid w:val="00DB64FF"/>
    <w:rsid w:val="00DB79C8"/>
    <w:rsid w:val="00DC70EC"/>
    <w:rsid w:val="00DC7BAE"/>
    <w:rsid w:val="00DE4E56"/>
    <w:rsid w:val="00DE55D9"/>
    <w:rsid w:val="00DE6121"/>
    <w:rsid w:val="00DF1205"/>
    <w:rsid w:val="00DF49FB"/>
    <w:rsid w:val="00E02BDE"/>
    <w:rsid w:val="00E050C8"/>
    <w:rsid w:val="00E067C3"/>
    <w:rsid w:val="00E15504"/>
    <w:rsid w:val="00E15D19"/>
    <w:rsid w:val="00E1710C"/>
    <w:rsid w:val="00E2362B"/>
    <w:rsid w:val="00E3184D"/>
    <w:rsid w:val="00E347CA"/>
    <w:rsid w:val="00E3538F"/>
    <w:rsid w:val="00E5042C"/>
    <w:rsid w:val="00E53D11"/>
    <w:rsid w:val="00E60592"/>
    <w:rsid w:val="00E6173C"/>
    <w:rsid w:val="00E6276B"/>
    <w:rsid w:val="00E63860"/>
    <w:rsid w:val="00E723F1"/>
    <w:rsid w:val="00E75A75"/>
    <w:rsid w:val="00E75F4C"/>
    <w:rsid w:val="00E80A77"/>
    <w:rsid w:val="00E83D51"/>
    <w:rsid w:val="00E867B4"/>
    <w:rsid w:val="00EA2888"/>
    <w:rsid w:val="00EA30A7"/>
    <w:rsid w:val="00EA761D"/>
    <w:rsid w:val="00EB7B94"/>
    <w:rsid w:val="00EC159C"/>
    <w:rsid w:val="00EC3950"/>
    <w:rsid w:val="00EC47BC"/>
    <w:rsid w:val="00EC565C"/>
    <w:rsid w:val="00EC679B"/>
    <w:rsid w:val="00ED0AA4"/>
    <w:rsid w:val="00EE19A6"/>
    <w:rsid w:val="00EE25FB"/>
    <w:rsid w:val="00EE6ABF"/>
    <w:rsid w:val="00F019E5"/>
    <w:rsid w:val="00F02BF1"/>
    <w:rsid w:val="00F1650F"/>
    <w:rsid w:val="00F20D44"/>
    <w:rsid w:val="00F217AA"/>
    <w:rsid w:val="00F2216E"/>
    <w:rsid w:val="00F31920"/>
    <w:rsid w:val="00F32710"/>
    <w:rsid w:val="00F3340F"/>
    <w:rsid w:val="00F35B69"/>
    <w:rsid w:val="00F4519D"/>
    <w:rsid w:val="00F46A82"/>
    <w:rsid w:val="00F6166F"/>
    <w:rsid w:val="00F63A59"/>
    <w:rsid w:val="00F65AB5"/>
    <w:rsid w:val="00F7286C"/>
    <w:rsid w:val="00F73199"/>
    <w:rsid w:val="00F77894"/>
    <w:rsid w:val="00F87821"/>
    <w:rsid w:val="00FA0EE1"/>
    <w:rsid w:val="00FA1072"/>
    <w:rsid w:val="00FA387C"/>
    <w:rsid w:val="00FA5FBE"/>
    <w:rsid w:val="00FB4ED5"/>
    <w:rsid w:val="00FC0B46"/>
    <w:rsid w:val="00FC1F41"/>
    <w:rsid w:val="00FC340E"/>
    <w:rsid w:val="00FC7E9B"/>
    <w:rsid w:val="00FD0595"/>
    <w:rsid w:val="00FD0A61"/>
    <w:rsid w:val="00FD20A6"/>
    <w:rsid w:val="00FD4DA7"/>
    <w:rsid w:val="00FD73C3"/>
    <w:rsid w:val="00FE0F85"/>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
    <w:link w:val="a9"/>
    <w:uiPriority w:val="99"/>
    <w:qFormat/>
    <w:rsid w:val="00B34C58"/>
    <w:pPr>
      <w:ind w:firstLineChars="200" w:firstLine="420"/>
    </w:pPr>
  </w:style>
  <w:style w:type="character" w:styleId="aa">
    <w:name w:val="annotation reference"/>
    <w:basedOn w:val="a0"/>
    <w:unhideWhenUsed/>
    <w:qFormat/>
    <w:rsid w:val="005D53AF"/>
    <w:rPr>
      <w:sz w:val="21"/>
      <w:szCs w:val="21"/>
    </w:rPr>
  </w:style>
  <w:style w:type="paragraph" w:styleId="ab">
    <w:name w:val="annotation text"/>
    <w:basedOn w:val="a"/>
    <w:link w:val="ac"/>
    <w:unhideWhenUsed/>
    <w:qFormat/>
    <w:rsid w:val="005D53AF"/>
    <w:pPr>
      <w:jc w:val="left"/>
    </w:pPr>
  </w:style>
  <w:style w:type="character" w:customStyle="1" w:styleId="ac">
    <w:name w:val="批注文字 字符"/>
    <w:basedOn w:val="a0"/>
    <w:link w:val="ab"/>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33"/>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7123</Words>
  <Characters>40604</Characters>
  <Application>Microsoft Office Word</Application>
  <DocSecurity>0</DocSecurity>
  <Lines>338</Lines>
  <Paragraphs>95</Paragraphs>
  <ScaleCrop>false</ScaleCrop>
  <Company/>
  <LinksUpToDate>false</LinksUpToDate>
  <CharactersWithSpaces>47632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3</cp:revision>
  <dcterms:created xsi:type="dcterms:W3CDTF">2024-08-09T07:34:00Z</dcterms:created>
  <dcterms:modified xsi:type="dcterms:W3CDTF">2024-08-09T07:34:00Z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ies>
</file>